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AE5" w:rsidRPr="00E34AE5" w:rsidRDefault="00E34AE5" w:rsidP="00E34AE5">
      <w:pPr>
        <w:pBdr>
          <w:bottom w:val="single" w:sz="6" w:space="1" w:color="auto"/>
        </w:pBdr>
        <w:spacing w:after="0" w:line="240" w:lineRule="auto"/>
        <w:jc w:val="center"/>
        <w:rPr>
          <w:rFonts w:ascii="Arial" w:eastAsia="Times New Roman" w:hAnsi="Arial" w:cs="Arial"/>
          <w:vanish/>
          <w:sz w:val="16"/>
          <w:szCs w:val="16"/>
          <w:lang w:eastAsia="pl-PL"/>
        </w:rPr>
      </w:pPr>
      <w:r w:rsidRPr="00E34AE5">
        <w:rPr>
          <w:rFonts w:ascii="Arial" w:eastAsia="Times New Roman" w:hAnsi="Arial" w:cs="Arial"/>
          <w:vanish/>
          <w:sz w:val="16"/>
          <w:szCs w:val="16"/>
          <w:lang w:eastAsia="pl-PL"/>
        </w:rPr>
        <w:t>Początek formularza</w:t>
      </w:r>
    </w:p>
    <w:p w:rsidR="00E34AE5" w:rsidRPr="00E34AE5" w:rsidRDefault="00E34AE5" w:rsidP="00E34AE5">
      <w:pPr>
        <w:spacing w:after="24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Ogłoszenie nr 544138-N-2020 z dnia 2020-05-27 r. </w:t>
      </w:r>
    </w:p>
    <w:p w:rsidR="00E34AE5" w:rsidRPr="00E34AE5" w:rsidRDefault="00E34AE5" w:rsidP="00E34AE5">
      <w:pPr>
        <w:spacing w:after="0" w:line="240" w:lineRule="auto"/>
        <w:jc w:val="center"/>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Miejski Ośrodek Pomocy Rodzinie: Dostawa laptopów wraz z oprogramowaniem i sprzętu biurowego na potrzeby Centrum Wsparcia Rodziny – rozwój usług społecznych na terenie Zabrza oraz Programu Aktywności Lokalnej dzielnicy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Projekt współfinansowany ze środków Europejskiego Funduszu Społecznego w ramach Regionalnego Programu Operacyjnego Województwa Śląskiego na lata 2014 - 2020</w:t>
      </w:r>
      <w:r w:rsidRPr="00E34AE5">
        <w:rPr>
          <w:rFonts w:ascii="Times New Roman" w:eastAsia="Times New Roman" w:hAnsi="Times New Roman"/>
          <w:sz w:val="24"/>
          <w:szCs w:val="24"/>
          <w:lang w:eastAsia="pl-PL"/>
        </w:rPr>
        <w:br/>
        <w:t xml:space="preserve">OGŁOSZENIE O ZAMÓWIENIU - Dostawy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Zamieszczanie ogłoszenia:</w:t>
      </w:r>
      <w:r w:rsidRPr="00E34AE5">
        <w:rPr>
          <w:rFonts w:ascii="Times New Roman" w:eastAsia="Times New Roman" w:hAnsi="Times New Roman"/>
          <w:sz w:val="24"/>
          <w:szCs w:val="24"/>
          <w:lang w:eastAsia="pl-PL"/>
        </w:rPr>
        <w:t xml:space="preserve"> Zamieszczanie obowiązkowe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Ogłoszenie dotyczy:</w:t>
      </w:r>
      <w:r w:rsidRPr="00E34AE5">
        <w:rPr>
          <w:rFonts w:ascii="Times New Roman" w:eastAsia="Times New Roman" w:hAnsi="Times New Roman"/>
          <w:sz w:val="24"/>
          <w:szCs w:val="24"/>
          <w:lang w:eastAsia="pl-PL"/>
        </w:rPr>
        <w:t xml:space="preserve"> Zamówienia publicznego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Zamówienie dotyczy projektu lub programu współfinansowanego ze środków Unii Europejskiej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Tak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Nazwa projektu lub programu</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Centrum Wsparcia Rodziny – rozwój usług społecznych na terenie Zabrza oraz Programu Aktywności Lokalnej dzielnicy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Projekt współfinansowany ze środków Europejskiego Funduszu Społecznego w ramach Regionalnego Programu Operacyjnego Województwa Śląskiego na lata 2014 - 2020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34AE5">
        <w:rPr>
          <w:rFonts w:ascii="Times New Roman" w:eastAsia="Times New Roman" w:hAnsi="Times New Roman"/>
          <w:sz w:val="24"/>
          <w:szCs w:val="24"/>
          <w:lang w:eastAsia="pl-PL"/>
        </w:rPr>
        <w:t>Pzp</w:t>
      </w:r>
      <w:proofErr w:type="spellEnd"/>
      <w:r w:rsidRPr="00E34AE5">
        <w:rPr>
          <w:rFonts w:ascii="Times New Roman" w:eastAsia="Times New Roman" w:hAnsi="Times New Roman"/>
          <w:sz w:val="24"/>
          <w:szCs w:val="24"/>
          <w:lang w:eastAsia="pl-PL"/>
        </w:rPr>
        <w:t xml:space="preserve">, nie mniejszy niż 30%, osób zatrudnionych przez zakłady pracy chronionej lub wykonawców albo ich jednostki (w %)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u w:val="single"/>
          <w:lang w:eastAsia="pl-PL"/>
        </w:rPr>
        <w:t>SEKCJA I: ZAMAWIAJĄCY</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Postępowanie przeprowadza centralny zamawiający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Postępowanie przeprowadza podmiot, któremu zamawiający powierzył/powierzyli przeprowadzenie postępowania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Informacje na temat podmiotu któremu zamawiający powierzył/powierzyli prowadzenie postępowania:</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Postępowanie jest przeprowadzane wspólnie przez zamawiających</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lastRenderedPageBreak/>
        <w:t xml:space="preserve">Postępowanie jest przeprowadzane wspólnie z zamawiającymi z innych państw członkowskich Unii Europejskiej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W przypadku przeprowadzania postępowania wspólnie z zamawiającymi z innych państw członkowskich Unii Europejskiej – mające zastosowanie krajowe prawo zamówień publicznych:</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Informacje dodatkowe:</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 1) NAZWA I ADRES: </w:t>
      </w:r>
      <w:r w:rsidRPr="00E34AE5">
        <w:rPr>
          <w:rFonts w:ascii="Times New Roman" w:eastAsia="Times New Roman" w:hAnsi="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E34AE5">
        <w:rPr>
          <w:rFonts w:ascii="Times New Roman" w:eastAsia="Times New Roman" w:hAnsi="Times New Roman"/>
          <w:sz w:val="24"/>
          <w:szCs w:val="24"/>
          <w:lang w:eastAsia="pl-PL"/>
        </w:rPr>
        <w:br/>
        <w:t xml:space="preserve">Adres strony internetowej (URL): www.mopr.zabrze.pl,www.mopr.zabrze.magistrat.pl </w:t>
      </w:r>
      <w:r w:rsidRPr="00E34AE5">
        <w:rPr>
          <w:rFonts w:ascii="Times New Roman" w:eastAsia="Times New Roman" w:hAnsi="Times New Roman"/>
          <w:sz w:val="24"/>
          <w:szCs w:val="24"/>
          <w:lang w:eastAsia="pl-PL"/>
        </w:rPr>
        <w:br/>
        <w:t xml:space="preserve">Adres profilu nabywcy: </w:t>
      </w:r>
      <w:r w:rsidRPr="00E34AE5">
        <w:rPr>
          <w:rFonts w:ascii="Times New Roman" w:eastAsia="Times New Roman" w:hAnsi="Times New Roman"/>
          <w:sz w:val="24"/>
          <w:szCs w:val="24"/>
          <w:lang w:eastAsia="pl-PL"/>
        </w:rPr>
        <w:br/>
        <w:t xml:space="preserve">Adres strony internetowej pod którym można uzyskać dostęp do narzędzi i urządzeń lub formatów plików, które nie są ogólnie dostępne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 2) RODZAJ ZAMAWIAJĄCEGO: </w:t>
      </w:r>
      <w:r w:rsidRPr="00E34AE5">
        <w:rPr>
          <w:rFonts w:ascii="Times New Roman" w:eastAsia="Times New Roman" w:hAnsi="Times New Roman"/>
          <w:sz w:val="24"/>
          <w:szCs w:val="24"/>
          <w:lang w:eastAsia="pl-PL"/>
        </w:rPr>
        <w:t xml:space="preserve">Jednostki organizacyjne administracji samorządowej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I.3) WSPÓLNE UDZIELANIE ZAMÓWIENIA </w:t>
      </w:r>
      <w:r w:rsidRPr="00E34AE5">
        <w:rPr>
          <w:rFonts w:ascii="Times New Roman" w:eastAsia="Times New Roman" w:hAnsi="Times New Roman"/>
          <w:b/>
          <w:bCs/>
          <w:i/>
          <w:iCs/>
          <w:sz w:val="24"/>
          <w:szCs w:val="24"/>
          <w:lang w:eastAsia="pl-PL"/>
        </w:rPr>
        <w:t>(jeżeli dotyczy)</w:t>
      </w:r>
      <w:r w:rsidRPr="00E34AE5">
        <w:rPr>
          <w:rFonts w:ascii="Times New Roman" w:eastAsia="Times New Roman" w:hAnsi="Times New Roman"/>
          <w:b/>
          <w:bCs/>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I.4) KOMUNIKACJA: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Nieograniczony, pełny i bezpośredni dostęp do dokumentów z postępowania można uzyskać pod adresem (URL)</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Tak </w:t>
      </w:r>
      <w:r w:rsidRPr="00E34AE5">
        <w:rPr>
          <w:rFonts w:ascii="Times New Roman" w:eastAsia="Times New Roman" w:hAnsi="Times New Roman"/>
          <w:sz w:val="24"/>
          <w:szCs w:val="24"/>
          <w:lang w:eastAsia="pl-PL"/>
        </w:rPr>
        <w:br/>
        <w:t xml:space="preserve">www.mopr.zabrze.pl,www.mopr.zabrze.magistrat.pl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Adres strony internetowej, na której zamieszczona będzie specyfikacja istotnych warunków zamówienia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Tak </w:t>
      </w:r>
      <w:r w:rsidRPr="00E34AE5">
        <w:rPr>
          <w:rFonts w:ascii="Times New Roman" w:eastAsia="Times New Roman" w:hAnsi="Times New Roman"/>
          <w:sz w:val="24"/>
          <w:szCs w:val="24"/>
          <w:lang w:eastAsia="pl-PL"/>
        </w:rPr>
        <w:br/>
        <w:t xml:space="preserve">www.mopr.zabrze.pl,www.mopr.zabrze.magistrat.pl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Dostęp do dokumentów z postępowania jest ograniczony - więcej informacji można uzyskać pod adresem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Oferty lub wnioski o dopuszczenie do udziału w postępowaniu należy przesyłać:</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Elektronicznie</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adres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lastRenderedPageBreak/>
        <w:t>Dopuszczone jest przesłanie ofert lub wniosków o dopuszczenie do udziału w postępowaniu w inny sposób:</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Nie </w:t>
      </w:r>
      <w:r w:rsidRPr="00E34AE5">
        <w:rPr>
          <w:rFonts w:ascii="Times New Roman" w:eastAsia="Times New Roman" w:hAnsi="Times New Roman"/>
          <w:sz w:val="24"/>
          <w:szCs w:val="24"/>
          <w:lang w:eastAsia="pl-PL"/>
        </w:rPr>
        <w:br/>
        <w:t xml:space="preserve">Inny sposób: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Wymagane jest przesłanie ofert lub wniosków o dopuszczenie do udziału w postępowaniu w inny sposób:</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Tak </w:t>
      </w:r>
      <w:r w:rsidRPr="00E34AE5">
        <w:rPr>
          <w:rFonts w:ascii="Times New Roman" w:eastAsia="Times New Roman" w:hAnsi="Times New Roman"/>
          <w:sz w:val="24"/>
          <w:szCs w:val="24"/>
          <w:lang w:eastAsia="pl-PL"/>
        </w:rPr>
        <w:br/>
        <w:t xml:space="preserve">Inny sposób: </w:t>
      </w:r>
      <w:r w:rsidRPr="00E34AE5">
        <w:rPr>
          <w:rFonts w:ascii="Times New Roman" w:eastAsia="Times New Roman" w:hAnsi="Times New Roman"/>
          <w:sz w:val="24"/>
          <w:szCs w:val="24"/>
          <w:lang w:eastAsia="pl-PL"/>
        </w:rPr>
        <w:br/>
      </w:r>
      <w:proofErr w:type="spellStart"/>
      <w:r w:rsidRPr="00E34AE5">
        <w:rPr>
          <w:rFonts w:ascii="Times New Roman" w:eastAsia="Times New Roman" w:hAnsi="Times New Roman"/>
          <w:sz w:val="24"/>
          <w:szCs w:val="24"/>
          <w:lang w:eastAsia="pl-PL"/>
        </w:rPr>
        <w:t>poczta,kurier,osobiście</w:t>
      </w:r>
      <w:proofErr w:type="spellEnd"/>
      <w:r w:rsidRPr="00E34AE5">
        <w:rPr>
          <w:rFonts w:ascii="Times New Roman" w:eastAsia="Times New Roman" w:hAnsi="Times New Roman"/>
          <w:sz w:val="24"/>
          <w:szCs w:val="24"/>
          <w:lang w:eastAsia="pl-PL"/>
        </w:rPr>
        <w:t xml:space="preserve"> lub przez pełnomocnika </w:t>
      </w:r>
      <w:r w:rsidRPr="00E34AE5">
        <w:rPr>
          <w:rFonts w:ascii="Times New Roman" w:eastAsia="Times New Roman" w:hAnsi="Times New Roman"/>
          <w:sz w:val="24"/>
          <w:szCs w:val="24"/>
          <w:lang w:eastAsia="pl-PL"/>
        </w:rPr>
        <w:br/>
        <w:t xml:space="preserve">Adres: </w:t>
      </w:r>
      <w:r w:rsidRPr="00E34AE5">
        <w:rPr>
          <w:rFonts w:ascii="Times New Roman" w:eastAsia="Times New Roman" w:hAnsi="Times New Roman"/>
          <w:sz w:val="24"/>
          <w:szCs w:val="24"/>
          <w:lang w:eastAsia="pl-PL"/>
        </w:rPr>
        <w:br/>
        <w:t xml:space="preserve">ul. 3 - go Maja 16; 41-800 Zabrze, Kancelaria Parter pokój 014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Komunikacja elektroniczna wymaga korzystania z narzędzi i urządzeń lub formatów plików, które nie są ogólnie dostępne</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Nieograniczony, pełny, bezpośredni i bezpłatny dostęp do tych narzędzi można uzyskać pod adresem: (URL)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u w:val="single"/>
          <w:lang w:eastAsia="pl-PL"/>
        </w:rPr>
        <w:t xml:space="preserve">SEKCJA II: PRZEDMIOT ZAMÓWIENIA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II.1) Nazwa nadana zamówieniu przez zamawiającego: </w:t>
      </w:r>
      <w:r w:rsidRPr="00E34AE5">
        <w:rPr>
          <w:rFonts w:ascii="Times New Roman" w:eastAsia="Times New Roman" w:hAnsi="Times New Roman"/>
          <w:sz w:val="24"/>
          <w:szCs w:val="24"/>
          <w:lang w:eastAsia="pl-PL"/>
        </w:rPr>
        <w:t xml:space="preserve">Dostawa laptopów wraz z oprogramowaniem i sprzętu biurowego na potrzeby Centrum Wsparcia Rodziny – rozwój usług społecznych na terenie Zabrza oraz Programu Aktywności Lokalnej dzielnicy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Projekt współfinansowany ze środków Europejskiego Funduszu Społecznego w ramach Regionalnego Programu Operacyjnego Województwa Śląskiego na lata 2014 - 2020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Numer referencyjny: </w:t>
      </w:r>
      <w:r w:rsidRPr="00E34AE5">
        <w:rPr>
          <w:rFonts w:ascii="Times New Roman" w:eastAsia="Times New Roman" w:hAnsi="Times New Roman"/>
          <w:sz w:val="24"/>
          <w:szCs w:val="24"/>
          <w:lang w:eastAsia="pl-PL"/>
        </w:rPr>
        <w:t xml:space="preserve">ADM.260.15.2020.KJK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Przed wszczęciem postępowania o udzielenie zamówienia przeprowadzono dialog techniczny </w:t>
      </w:r>
    </w:p>
    <w:p w:rsidR="00E34AE5" w:rsidRPr="00E34AE5" w:rsidRDefault="00E34AE5" w:rsidP="00E34AE5">
      <w:pPr>
        <w:spacing w:after="0" w:line="240" w:lineRule="auto"/>
        <w:jc w:val="both"/>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II.2) Rodzaj zamówienia: </w:t>
      </w:r>
      <w:r w:rsidRPr="00E34AE5">
        <w:rPr>
          <w:rFonts w:ascii="Times New Roman" w:eastAsia="Times New Roman" w:hAnsi="Times New Roman"/>
          <w:sz w:val="24"/>
          <w:szCs w:val="24"/>
          <w:lang w:eastAsia="pl-PL"/>
        </w:rPr>
        <w:t xml:space="preserve">Dostawy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II.3) Informacja o możliwości składania ofert częściowych</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Zamówienie podzielone jest na części: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Tak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Oferty lub wnioski o dopuszczenie do udziału w postępowaniu można składać w odniesieniu do:</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wszystkich części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Zamawiający zastrzega sobie prawo do udzielenia łącznie następujących części lub grup części:</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Maksymalna liczba części zamówienia, na które może zostać udzielone zamówienie jednemu wykonawcy:</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II.4) Krótki opis przedmiotu zamówienia </w:t>
      </w:r>
      <w:r w:rsidRPr="00E34AE5">
        <w:rPr>
          <w:rFonts w:ascii="Times New Roman" w:eastAsia="Times New Roman" w:hAnsi="Times New Roman"/>
          <w:i/>
          <w:iCs/>
          <w:sz w:val="24"/>
          <w:szCs w:val="24"/>
          <w:lang w:eastAsia="pl-PL"/>
        </w:rPr>
        <w:t xml:space="preserve">(wielkość, zakres, rodzaj i ilość dostaw, usług lub </w:t>
      </w:r>
      <w:r w:rsidRPr="00E34AE5">
        <w:rPr>
          <w:rFonts w:ascii="Times New Roman" w:eastAsia="Times New Roman" w:hAnsi="Times New Roman"/>
          <w:i/>
          <w:iCs/>
          <w:sz w:val="24"/>
          <w:szCs w:val="24"/>
          <w:lang w:eastAsia="pl-PL"/>
        </w:rPr>
        <w:lastRenderedPageBreak/>
        <w:t>robót budowlanych lub określenie zapotrzebowania i wymagań )</w:t>
      </w:r>
      <w:r w:rsidRPr="00E34AE5">
        <w:rPr>
          <w:rFonts w:ascii="Times New Roman" w:eastAsia="Times New Roman" w:hAnsi="Times New Roman"/>
          <w:b/>
          <w:bCs/>
          <w:sz w:val="24"/>
          <w:szCs w:val="24"/>
          <w:lang w:eastAsia="pl-PL"/>
        </w:rPr>
        <w:t xml:space="preserve"> a w przypadku partnerstwa innowacyjnego - określenie zapotrzebowania na innowacyjny produkt, usługę lub roboty budowlane: </w:t>
      </w:r>
      <w:r w:rsidRPr="00E34AE5">
        <w:rPr>
          <w:rFonts w:ascii="Times New Roman" w:eastAsia="Times New Roman" w:hAnsi="Times New Roman"/>
          <w:sz w:val="24"/>
          <w:szCs w:val="24"/>
          <w:lang w:eastAsia="pl-PL"/>
        </w:rPr>
        <w:t xml:space="preserve">Dostawa laptopów wraz z oprogramowaniem i sprzętu biurowego na potrzeby Centrum Wsparcia Rodziny – rozwój usług społecznych na terenie Zabrza oraz Programu Aktywności Lokalnej dla dzielnicy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w:t>
      </w:r>
      <w:proofErr w:type="spellStart"/>
      <w:r w:rsidRPr="00E34AE5">
        <w:rPr>
          <w:rFonts w:ascii="Times New Roman" w:eastAsia="Times New Roman" w:hAnsi="Times New Roman"/>
          <w:sz w:val="24"/>
          <w:szCs w:val="24"/>
          <w:lang w:eastAsia="pl-PL"/>
        </w:rPr>
        <w:t>Częśc</w:t>
      </w:r>
      <w:proofErr w:type="spellEnd"/>
      <w:r w:rsidRPr="00E34AE5">
        <w:rPr>
          <w:rFonts w:ascii="Times New Roman" w:eastAsia="Times New Roman" w:hAnsi="Times New Roman"/>
          <w:sz w:val="24"/>
          <w:szCs w:val="24"/>
          <w:lang w:eastAsia="pl-PL"/>
        </w:rPr>
        <w:t xml:space="preserve"> 1 dostawa </w:t>
      </w:r>
      <w:proofErr w:type="spellStart"/>
      <w:r w:rsidRPr="00E34AE5">
        <w:rPr>
          <w:rFonts w:ascii="Times New Roman" w:eastAsia="Times New Roman" w:hAnsi="Times New Roman"/>
          <w:sz w:val="24"/>
          <w:szCs w:val="24"/>
          <w:lang w:eastAsia="pl-PL"/>
        </w:rPr>
        <w:t>laptopoów</w:t>
      </w:r>
      <w:proofErr w:type="spellEnd"/>
      <w:r w:rsidRPr="00E34AE5">
        <w:rPr>
          <w:rFonts w:ascii="Times New Roman" w:eastAsia="Times New Roman" w:hAnsi="Times New Roman"/>
          <w:sz w:val="24"/>
          <w:szCs w:val="24"/>
          <w:lang w:eastAsia="pl-PL"/>
        </w:rPr>
        <w:t xml:space="preserve"> - 9 </w:t>
      </w:r>
      <w:proofErr w:type="spellStart"/>
      <w:r w:rsidRPr="00E34AE5">
        <w:rPr>
          <w:rFonts w:ascii="Times New Roman" w:eastAsia="Times New Roman" w:hAnsi="Times New Roman"/>
          <w:sz w:val="24"/>
          <w:szCs w:val="24"/>
          <w:lang w:eastAsia="pl-PL"/>
        </w:rPr>
        <w:t>szt</w:t>
      </w:r>
      <w:proofErr w:type="spellEnd"/>
      <w:r w:rsidRPr="00E34AE5">
        <w:rPr>
          <w:rFonts w:ascii="Times New Roman" w:eastAsia="Times New Roman" w:hAnsi="Times New Roman"/>
          <w:sz w:val="24"/>
          <w:szCs w:val="24"/>
          <w:lang w:eastAsia="pl-PL"/>
        </w:rPr>
        <w:t xml:space="preserve"> wraz z torbami i myszkami oraz oprogramowaniem Część 2 Dostawa sprzętu biurowego </w:t>
      </w:r>
      <w:proofErr w:type="spellStart"/>
      <w:r w:rsidRPr="00E34AE5">
        <w:rPr>
          <w:rFonts w:ascii="Times New Roman" w:eastAsia="Times New Roman" w:hAnsi="Times New Roman"/>
          <w:sz w:val="24"/>
          <w:szCs w:val="24"/>
          <w:lang w:eastAsia="pl-PL"/>
        </w:rPr>
        <w:t>tj</w:t>
      </w:r>
      <w:proofErr w:type="spellEnd"/>
      <w:r w:rsidRPr="00E34AE5">
        <w:rPr>
          <w:rFonts w:ascii="Times New Roman" w:eastAsia="Times New Roman" w:hAnsi="Times New Roman"/>
          <w:sz w:val="24"/>
          <w:szCs w:val="24"/>
          <w:lang w:eastAsia="pl-PL"/>
        </w:rPr>
        <w:t xml:space="preserve">, 2 </w:t>
      </w:r>
      <w:proofErr w:type="spellStart"/>
      <w:r w:rsidRPr="00E34AE5">
        <w:rPr>
          <w:rFonts w:ascii="Times New Roman" w:eastAsia="Times New Roman" w:hAnsi="Times New Roman"/>
          <w:sz w:val="24"/>
          <w:szCs w:val="24"/>
          <w:lang w:eastAsia="pl-PL"/>
        </w:rPr>
        <w:t>szt</w:t>
      </w:r>
      <w:proofErr w:type="spellEnd"/>
      <w:r w:rsidRPr="00E34AE5">
        <w:rPr>
          <w:rFonts w:ascii="Times New Roman" w:eastAsia="Times New Roman" w:hAnsi="Times New Roman"/>
          <w:sz w:val="24"/>
          <w:szCs w:val="24"/>
          <w:lang w:eastAsia="pl-PL"/>
        </w:rPr>
        <w:t xml:space="preserve"> urządzeń wielofunkcyjnych, skanera, drukarki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II.5) Główny kod CPV: </w:t>
      </w:r>
      <w:r w:rsidRPr="00E34AE5">
        <w:rPr>
          <w:rFonts w:ascii="Times New Roman" w:eastAsia="Times New Roman" w:hAnsi="Times New Roman"/>
          <w:sz w:val="24"/>
          <w:szCs w:val="24"/>
          <w:lang w:eastAsia="pl-PL"/>
        </w:rPr>
        <w:t xml:space="preserve">30200000-1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Dodatkowe kody CPV:</w:t>
      </w:r>
      <w:r w:rsidRPr="00E34AE5">
        <w:rPr>
          <w:rFonts w:ascii="Times New Roman" w:eastAsia="Times New Roman" w:hAnsi="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Kod CPV</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30213100-6</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30213000-5</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30214000-2</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48620000-0</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30237000-9</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48000000-8</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38520000-6</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30215110-0</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30232110-8</w:t>
            </w:r>
          </w:p>
        </w:tc>
      </w:tr>
    </w:tbl>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II.6) Całkowita wartość zamówienia </w:t>
      </w:r>
      <w:r w:rsidRPr="00E34AE5">
        <w:rPr>
          <w:rFonts w:ascii="Times New Roman" w:eastAsia="Times New Roman" w:hAnsi="Times New Roman"/>
          <w:i/>
          <w:iCs/>
          <w:sz w:val="24"/>
          <w:szCs w:val="24"/>
          <w:lang w:eastAsia="pl-PL"/>
        </w:rPr>
        <w:t>(jeżeli zamawiający podaje informacje o wartości zamówienia)</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Wartość bez VAT: </w:t>
      </w:r>
      <w:r w:rsidRPr="00E34AE5">
        <w:rPr>
          <w:rFonts w:ascii="Times New Roman" w:eastAsia="Times New Roman" w:hAnsi="Times New Roman"/>
          <w:sz w:val="24"/>
          <w:szCs w:val="24"/>
          <w:lang w:eastAsia="pl-PL"/>
        </w:rPr>
        <w:br/>
        <w:t xml:space="preserve">Waluta: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i/>
          <w:iCs/>
          <w:sz w:val="24"/>
          <w:szCs w:val="24"/>
          <w:lang w:eastAsia="pl-PL"/>
        </w:rPr>
        <w:t>(w przypadku umów ramowych lub dynamicznego systemu zakupów – szacunkowa całkowita maksymalna wartość w całym okresie obowiązywania umowy ramowej lub dynamicznego systemu zakupów)</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II.7) Czy przewiduje się udzielenie zamówień, o których mowa w art. 67 ust. 1 pkt 6 i 7 lub w art. 134 ust. 6 pkt 3 ustawy </w:t>
      </w:r>
      <w:proofErr w:type="spellStart"/>
      <w:r w:rsidRPr="00E34AE5">
        <w:rPr>
          <w:rFonts w:ascii="Times New Roman" w:eastAsia="Times New Roman" w:hAnsi="Times New Roman"/>
          <w:b/>
          <w:bCs/>
          <w:sz w:val="24"/>
          <w:szCs w:val="24"/>
          <w:lang w:eastAsia="pl-PL"/>
        </w:rPr>
        <w:t>Pzp</w:t>
      </w:r>
      <w:proofErr w:type="spellEnd"/>
      <w:r w:rsidRPr="00E34AE5">
        <w:rPr>
          <w:rFonts w:ascii="Times New Roman" w:eastAsia="Times New Roman" w:hAnsi="Times New Roman"/>
          <w:b/>
          <w:bCs/>
          <w:sz w:val="24"/>
          <w:szCs w:val="24"/>
          <w:lang w:eastAsia="pl-PL"/>
        </w:rPr>
        <w:t xml:space="preserve">: </w:t>
      </w: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E34AE5">
        <w:rPr>
          <w:rFonts w:ascii="Times New Roman" w:eastAsia="Times New Roman" w:hAnsi="Times New Roman"/>
          <w:sz w:val="24"/>
          <w:szCs w:val="24"/>
          <w:lang w:eastAsia="pl-PL"/>
        </w:rPr>
        <w:t>Pzp</w:t>
      </w:r>
      <w:proofErr w:type="spellEnd"/>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II.8) Okres, w którym realizowane będzie zamówienie lub okres, na który została zawarta umowa ramowa lub okres, na który został ustanowiony dynamiczny system zakupów:</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miesiącach:   </w:t>
      </w:r>
      <w:r w:rsidRPr="00E34AE5">
        <w:rPr>
          <w:rFonts w:ascii="Times New Roman" w:eastAsia="Times New Roman" w:hAnsi="Times New Roman"/>
          <w:i/>
          <w:iCs/>
          <w:sz w:val="24"/>
          <w:szCs w:val="24"/>
          <w:lang w:eastAsia="pl-PL"/>
        </w:rPr>
        <w:t xml:space="preserve"> lub </w:t>
      </w:r>
      <w:r w:rsidRPr="00E34AE5">
        <w:rPr>
          <w:rFonts w:ascii="Times New Roman" w:eastAsia="Times New Roman" w:hAnsi="Times New Roman"/>
          <w:b/>
          <w:bCs/>
          <w:sz w:val="24"/>
          <w:szCs w:val="24"/>
          <w:lang w:eastAsia="pl-PL"/>
        </w:rPr>
        <w:t>dniach:</w:t>
      </w:r>
      <w:r w:rsidRPr="00E34AE5">
        <w:rPr>
          <w:rFonts w:ascii="Times New Roman" w:eastAsia="Times New Roman" w:hAnsi="Times New Roman"/>
          <w:sz w:val="24"/>
          <w:szCs w:val="24"/>
          <w:lang w:eastAsia="pl-PL"/>
        </w:rPr>
        <w:t xml:space="preserve"> 14 </w:t>
      </w:r>
      <w:r w:rsidRPr="00E34AE5">
        <w:rPr>
          <w:rFonts w:ascii="Times New Roman" w:eastAsia="Times New Roman" w:hAnsi="Times New Roman"/>
          <w:sz w:val="24"/>
          <w:szCs w:val="24"/>
          <w:lang w:eastAsia="pl-PL"/>
        </w:rPr>
        <w:br/>
      </w:r>
      <w:r w:rsidRPr="00E34AE5">
        <w:rPr>
          <w:rFonts w:ascii="Times New Roman" w:eastAsia="Times New Roman" w:hAnsi="Times New Roman"/>
          <w:i/>
          <w:iCs/>
          <w:sz w:val="24"/>
          <w:szCs w:val="24"/>
          <w:lang w:eastAsia="pl-PL"/>
        </w:rPr>
        <w:t>lub</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data rozpoczęcia: </w:t>
      </w:r>
      <w:r w:rsidRPr="00E34AE5">
        <w:rPr>
          <w:rFonts w:ascii="Times New Roman" w:eastAsia="Times New Roman" w:hAnsi="Times New Roman"/>
          <w:sz w:val="24"/>
          <w:szCs w:val="24"/>
          <w:lang w:eastAsia="pl-PL"/>
        </w:rPr>
        <w:t> </w:t>
      </w:r>
      <w:r w:rsidRPr="00E34AE5">
        <w:rPr>
          <w:rFonts w:ascii="Times New Roman" w:eastAsia="Times New Roman" w:hAnsi="Times New Roman"/>
          <w:i/>
          <w:iCs/>
          <w:sz w:val="24"/>
          <w:szCs w:val="24"/>
          <w:lang w:eastAsia="pl-PL"/>
        </w:rPr>
        <w:t xml:space="preserve"> lub </w:t>
      </w:r>
      <w:r w:rsidRPr="00E34AE5">
        <w:rPr>
          <w:rFonts w:ascii="Times New Roman" w:eastAsia="Times New Roman" w:hAnsi="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Data zakończenia</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p>
        </w:tc>
      </w:tr>
    </w:tbl>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II.9) Informacje dodatkowe: </w:t>
      </w:r>
      <w:r w:rsidRPr="00E34AE5">
        <w:rPr>
          <w:rFonts w:ascii="Times New Roman" w:eastAsia="Times New Roman" w:hAnsi="Times New Roman"/>
          <w:sz w:val="24"/>
          <w:szCs w:val="24"/>
          <w:lang w:eastAsia="pl-PL"/>
        </w:rPr>
        <w:t xml:space="preserve">Termin realizacji umowy obejmuje okres od daty zawarcia </w:t>
      </w:r>
      <w:r w:rsidRPr="00E34AE5">
        <w:rPr>
          <w:rFonts w:ascii="Times New Roman" w:eastAsia="Times New Roman" w:hAnsi="Times New Roman"/>
          <w:sz w:val="24"/>
          <w:szCs w:val="24"/>
          <w:lang w:eastAsia="pl-PL"/>
        </w:rPr>
        <w:lastRenderedPageBreak/>
        <w:t xml:space="preserve">umowy do czasu dostawy potwierdzonej protokołem odbioru. Przy czym termin nie może przekroczyć 14 dni od daty zawarcia umowy. W uzasadnionych sytuacjach, wykonawca po wcześniejszym uzyskaniu pisemnej zgody zamawiającego może wydłużyć termin realizacji zamówienia o czas niezbędny do jego prawidłowego wykonania jednak nie dłuższy niż o dodatkowe 7 dni. Wprowadzenie dodatkowego czasu na realizację zamówienia wymaga aneksu do umowy.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u w:val="single"/>
          <w:lang w:eastAsia="pl-PL"/>
        </w:rPr>
        <w:t xml:space="preserve">SEKCJA III: INFORMACJE O CHARAKTERZE PRAWNYM, EKONOMICZNYM, FINANSOWYM I TECHNICZNYM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III.1) WARUNKI UDZIAŁU W POSTĘPOWANIU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III.1.1) Kompetencje lub uprawnienia do prowadzenia określonej działalności zawodowej, o ile wynika to z odrębnych przepisów</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Określenie warunków: 1. O udzielenie zamówienia mogą ubiegać się Wykonawcy, którzy spełniają warunki udziału w postępowaniu tj.: A. nie podlegają wykluczeniu na podstawie art. 24 ust. 1 ustawy </w:t>
      </w:r>
      <w:proofErr w:type="spellStart"/>
      <w:r w:rsidRPr="00E34AE5">
        <w:rPr>
          <w:rFonts w:ascii="Times New Roman" w:eastAsia="Times New Roman" w:hAnsi="Times New Roman"/>
          <w:sz w:val="24"/>
          <w:szCs w:val="24"/>
          <w:lang w:eastAsia="pl-PL"/>
        </w:rPr>
        <w:t>Pzp</w:t>
      </w:r>
      <w:proofErr w:type="spellEnd"/>
      <w:r w:rsidRPr="00E34AE5">
        <w:rPr>
          <w:rFonts w:ascii="Times New Roman" w:eastAsia="Times New Roman" w:hAnsi="Times New Roman"/>
          <w:sz w:val="24"/>
          <w:szCs w:val="24"/>
          <w:lang w:eastAsia="pl-PL"/>
        </w:rPr>
        <w:t xml:space="preserve">; B. spełniają warunki udziału w postępowaniu w zakresie zdolności technicznej lub zawodowej - </w:t>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III.1.2) Sytuacja finansowa lub ekonomiczna </w:t>
      </w:r>
      <w:r w:rsidRPr="00E34AE5">
        <w:rPr>
          <w:rFonts w:ascii="Times New Roman" w:eastAsia="Times New Roman" w:hAnsi="Times New Roman"/>
          <w:sz w:val="24"/>
          <w:szCs w:val="24"/>
          <w:lang w:eastAsia="pl-PL"/>
        </w:rPr>
        <w:br/>
        <w:t xml:space="preserve">Określenie warunków: </w:t>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III.1.3) Zdolność techniczna lub zawodowa </w:t>
      </w:r>
      <w:r w:rsidRPr="00E34AE5">
        <w:rPr>
          <w:rFonts w:ascii="Times New Roman" w:eastAsia="Times New Roman" w:hAnsi="Times New Roman"/>
          <w:sz w:val="24"/>
          <w:szCs w:val="24"/>
          <w:lang w:eastAsia="pl-PL"/>
        </w:rPr>
        <w:br/>
        <w:t xml:space="preserve">Określenie warunków: ocena spełnienia warunku nastąpi na podstawie: a) przedstawionego przez wykonawcę wykazu minimum 2 wykonanych dostaw,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10 000 zł brutto każda(załącznik nr 5) dla zadania 1 i 2000 zł brutto każda dla zadania 2(załącznik nr 5a)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DOSTAWY O PODANEJ WARTOŚCI KAŻDA. Pod pojęciem dostaw o tematyce będącej przedmiotem postępowania lub podobnej Zamawiający rozumie dostawy zrealizowane na podstawie odrębnych umów, które obejmowały dostawę sprzętu komputerowego dla zadania 1 i dostawę sprzętu biurowego dla zadania 2. Zamawiający dopuszcza możliwość oceny spełnienia powyższego warunku dla części 2 jeżeli wykonawca zrealizował dostawy sprzętu komputerowego . </w:t>
      </w:r>
      <w:r w:rsidRPr="00E34AE5">
        <w:rPr>
          <w:rFonts w:ascii="Times New Roman" w:eastAsia="Times New Roman" w:hAnsi="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34AE5">
        <w:rPr>
          <w:rFonts w:ascii="Times New Roman" w:eastAsia="Times New Roman" w:hAnsi="Times New Roman"/>
          <w:sz w:val="24"/>
          <w:szCs w:val="24"/>
          <w:lang w:eastAsia="pl-PL"/>
        </w:rPr>
        <w:br/>
        <w:t xml:space="preserve">Informacje dodatkowe: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lastRenderedPageBreak/>
        <w:t xml:space="preserve">III.2) PODSTAWY WYKLUCZENIA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III.2.1) Podstawy wykluczenia określone w art. 24 ust. 1 ustawy </w:t>
      </w:r>
      <w:proofErr w:type="spellStart"/>
      <w:r w:rsidRPr="00E34AE5">
        <w:rPr>
          <w:rFonts w:ascii="Times New Roman" w:eastAsia="Times New Roman" w:hAnsi="Times New Roman"/>
          <w:b/>
          <w:bCs/>
          <w:sz w:val="24"/>
          <w:szCs w:val="24"/>
          <w:lang w:eastAsia="pl-PL"/>
        </w:rPr>
        <w:t>Pzp</w:t>
      </w:r>
      <w:proofErr w:type="spellEnd"/>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III.2.2) Zamawiający przewiduje wykluczenie wykonawcy na podstawie art. 24 ust. 5 ustawy </w:t>
      </w:r>
      <w:proofErr w:type="spellStart"/>
      <w:r w:rsidRPr="00E34AE5">
        <w:rPr>
          <w:rFonts w:ascii="Times New Roman" w:eastAsia="Times New Roman" w:hAnsi="Times New Roman"/>
          <w:b/>
          <w:bCs/>
          <w:sz w:val="24"/>
          <w:szCs w:val="24"/>
          <w:lang w:eastAsia="pl-PL"/>
        </w:rPr>
        <w:t>Pzp</w:t>
      </w:r>
      <w:proofErr w:type="spellEnd"/>
      <w:r w:rsidRPr="00E34AE5">
        <w:rPr>
          <w:rFonts w:ascii="Times New Roman" w:eastAsia="Times New Roman" w:hAnsi="Times New Roman"/>
          <w:sz w:val="24"/>
          <w:szCs w:val="24"/>
          <w:lang w:eastAsia="pl-PL"/>
        </w:rPr>
        <w:t xml:space="preserve"> Nie Zamawiający przewiduje następujące fakultatywne podstawy wykluczenia: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Oświadczenie o niepodleganiu wykluczeniu oraz spełnianiu warunków udziału w postępowaniu </w:t>
      </w:r>
      <w:r w:rsidRPr="00E34AE5">
        <w:rPr>
          <w:rFonts w:ascii="Times New Roman" w:eastAsia="Times New Roman" w:hAnsi="Times New Roman"/>
          <w:sz w:val="24"/>
          <w:szCs w:val="24"/>
          <w:lang w:eastAsia="pl-PL"/>
        </w:rPr>
        <w:br/>
        <w:t xml:space="preserve">Tak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Oświadczenie o spełnianiu kryteriów selekcji </w:t>
      </w:r>
      <w:r w:rsidRPr="00E34AE5">
        <w:rPr>
          <w:rFonts w:ascii="Times New Roman" w:eastAsia="Times New Roman" w:hAnsi="Times New Roman"/>
          <w:sz w:val="24"/>
          <w:szCs w:val="24"/>
          <w:lang w:eastAsia="pl-PL"/>
        </w:rPr>
        <w:br/>
        <w:t xml:space="preserve">Nie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1. oświadczenie o niepodleganiu wykluczeniu z postępowania 2. Wykaz parametrów oraz charakterystyki podzespołów zaproponowanego sprzętu oraz oprogramowania zgodnie ze wzorem Zamawiającego (Załączniki 1), poprzez podanie producenta i modelu. W przypadku oferowania produktów równoważnych tj. innych niż te zaproponowane przez Zamawiającego: dokumentację w języku polskim w postaci kart katalogowych lub innych dokumentów producenta, potwierdzających pełną zgodność wszystkich parametrów technicznych i fizycznych oraz warunków gwarancji równoważnego przedmiotu zamówienia z przedmiotem zamówienia wymaganym przez Zamawiającego. W załączniku 1 do formularza cenowego. Wykonawca musi podać producenta i model. 3. Wydruk ze strony http://www.cpubenchmark.net/high_end_cpus.html potwierdzający osiągnięcie przez procesor wymaganej liczby punktów. 4. Oświadczenie o przynależności lub braku przynależności do tej samej grupy kapitałowej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5. Wykonawca, który zamierza powierzyć wykonanie części zamówienia podwykonawcom, w celu wykazania braku istnienia wobec nich podstaw wykluczenia z udziału w postępowaniu składa także oświadczenia dotyczące tych podwykonawców – załącznik nr 2. 6.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t>
      </w:r>
      <w:r w:rsidRPr="00E34AE5">
        <w:rPr>
          <w:rFonts w:ascii="Times New Roman" w:eastAsia="Times New Roman" w:hAnsi="Times New Roman"/>
          <w:sz w:val="24"/>
          <w:szCs w:val="24"/>
          <w:lang w:eastAsia="pl-PL"/>
        </w:rPr>
        <w:lastRenderedPageBreak/>
        <w:t xml:space="preserve">w zakresie, w którym każdy z wykonawców wykazuje spełnianie warunków udziału w postępowaniu oraz brak podstaw wykluczenia.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III.5.1) W ZAKRESIE SPEŁNIANIA WARUNKÓW UDZIAŁU W POSTĘPOWANIU:</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1. Oświadczenie o spełnieniu warunków udziału w postępowaniu 2. Przedstawiony przez wykonawcę wykaz minimum 2 wykonanych dostaw,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10 000 zł brutto każda(załącznik nr 5) dla zadania 1 i 2000 zł brutto każda dla zadania 2(załącznik nr 5a)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DOSTAWY O PODANEJ WARTOŚCI KAŻDA. Pod pojęciem dostaw o tematyce będącej przedmiotem postępowania lub podobnej Zamawiający rozumie dostawy zrealizowane na podstawie odrębnych umów, które obejmowały dostawę sprzętu komputerowego dla zadania 1 i dostawę sprzętu biurowego dla zadania 2. Zamawiający dopuszcza możliwość oceny spełnienia powyższego warunku dla części 2 jeżeli wykonawca zrealizował dostawy sprzętu komputerowego . 3. Wykaz parametrów oraz charakterystyki podzespołów zaproponowanego sprzętu oraz oprogramowania zgodnie ze wzorem Zamawiającego (Załączniki 1), poprzez podanie producenta i modelu. W przypadku oferowania produktów równoważnych tj. innych niż te zaproponowane przez Zamawiającego: dokumentację w języku polskim w postaci kart katalogowych lub innych dokumentów producenta, potwierdzających pełną zgodność wszystkich parametrów technicznych i fizycznych oraz warunków gwarancji równoważnego przedmiotu zamówienia z przedmiotem zamówienia wymaganym przez Zamawiającego. W załączniku 1 do formularza cenowego. Wykonawca musi podać producenta i model. 4. Wydruk ze strony http://www.cpubenchmark.net/high_end_cpus.html potwierdzający osiągnięcie przez procesor wymaganej liczby punktów. 5.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w:t>
      </w:r>
      <w:r w:rsidRPr="00E34AE5">
        <w:rPr>
          <w:rFonts w:ascii="Times New Roman" w:eastAsia="Times New Roman" w:hAnsi="Times New Roman"/>
          <w:sz w:val="24"/>
          <w:szCs w:val="24"/>
          <w:lang w:eastAsia="pl-PL"/>
        </w:rPr>
        <w:lastRenderedPageBreak/>
        <w:t xml:space="preserve">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6.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III.5.2) W ZAKRESIE KRYTERIÓW SELEKCJI:</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wykazu minimum 2 wykonanych dostaw, a w przypadku świadczeń 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10 000 zł brutto każda(załącznik nr 5) dla zadania 1 i 2000 zł brutto każda dla zadania 2(załącznik nr 5a)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DOSTAWY O PODANEJ WARTOŚCI KAŻDA. Pod pojęciem dostaw o tematyce będącej przedmiotem postępowania lub podobnej Zamawiający rozumie dostawy zrealizowane na podstawie odrębnych umów, które obejmowały dostawę sprzętu komputerowego dla zadania 1 i dostawę sprzętu biurowego dla zadania 2. Zamawiający dopuszcza możliwość oceny spełnienia powyższego warunku dla części 2 jeżeli wykonawca zrealizował dostawy sprzętu komputerowego .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III.7) INNE DOKUMENTY NIE WYMIENIONE W pkt III.3) - III.6)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Formularz oferty dla części 1 i 2 Pełnomocnictwo Oświadczenie w sprawie RODO 12.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w:t>
      </w:r>
      <w:r w:rsidRPr="00E34AE5">
        <w:rPr>
          <w:rFonts w:ascii="Times New Roman" w:eastAsia="Times New Roman" w:hAnsi="Times New Roman"/>
          <w:sz w:val="24"/>
          <w:szCs w:val="24"/>
          <w:lang w:eastAsia="pl-PL"/>
        </w:rPr>
        <w:lastRenderedPageBreak/>
        <w:t xml:space="preserve">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13.Wykonawcy, którzy polegają na zdolnościach lub sytuacji innych podmiotów na zasadach określonych w art. 22a ustawy, przedstawiają w odniesieniu do tych podmiotów dokumenty wymienione w § 5 pkt 1-9 rozporządzenia Ministra Rozwoju z dnia 26.07.2016 r. z sprawie rodzajów dokumentów, jakich może żądać zamawiający od wykonawców w postępowaniu o udzielenie zamówienia (DZ. U. 2016 poz. 1126 z </w:t>
      </w:r>
      <w:proofErr w:type="spellStart"/>
      <w:r w:rsidRPr="00E34AE5">
        <w:rPr>
          <w:rFonts w:ascii="Times New Roman" w:eastAsia="Times New Roman" w:hAnsi="Times New Roman"/>
          <w:sz w:val="24"/>
          <w:szCs w:val="24"/>
          <w:lang w:eastAsia="pl-PL"/>
        </w:rPr>
        <w:t>późn</w:t>
      </w:r>
      <w:proofErr w:type="spellEnd"/>
      <w:r w:rsidRPr="00E34AE5">
        <w:rPr>
          <w:rFonts w:ascii="Times New Roman" w:eastAsia="Times New Roman" w:hAnsi="Times New Roman"/>
          <w:sz w:val="24"/>
          <w:szCs w:val="24"/>
          <w:lang w:eastAsia="pl-PL"/>
        </w:rPr>
        <w:t xml:space="preserve">. zm.)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u w:val="single"/>
          <w:lang w:eastAsia="pl-PL"/>
        </w:rPr>
        <w:t xml:space="preserve">SEKCJA IV: PROCEDURA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IV.1) OPIS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IV.1.1) Tryb udzielenia zamówienia: </w:t>
      </w:r>
      <w:r w:rsidRPr="00E34AE5">
        <w:rPr>
          <w:rFonts w:ascii="Times New Roman" w:eastAsia="Times New Roman" w:hAnsi="Times New Roman"/>
          <w:sz w:val="24"/>
          <w:szCs w:val="24"/>
          <w:lang w:eastAsia="pl-PL"/>
        </w:rPr>
        <w:t xml:space="preserve">Przetarg nieograniczony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IV.1.2) Zamawiający żąda wniesienia wadium:</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Informacja na temat wadium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IV.1.3) Przewiduje się udzielenie zaliczek na poczet wykonania zamówienia:</w:t>
      </w:r>
      <w:r w:rsidRPr="00E34AE5">
        <w:rPr>
          <w:rFonts w:ascii="Times New Roman" w:eastAsia="Times New Roman" w:hAnsi="Times New Roman"/>
          <w:sz w:val="24"/>
          <w:szCs w:val="24"/>
          <w:lang w:eastAsia="pl-PL"/>
        </w:rPr>
        <w:t xml:space="preserv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Należy podać informacje na temat udzielania zaliczek: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IV.1.4) Wymaga się złożenia ofert w postaci katalogów elektronicznych lub dołączenia do ofert katalogów elektronicznych: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Dopuszcza się złożenie ofert w postaci katalogów elektronicznych lub dołączenia do ofert katalogów elektronicznych: </w:t>
      </w:r>
      <w:r w:rsidRPr="00E34AE5">
        <w:rPr>
          <w:rFonts w:ascii="Times New Roman" w:eastAsia="Times New Roman" w:hAnsi="Times New Roman"/>
          <w:sz w:val="24"/>
          <w:szCs w:val="24"/>
          <w:lang w:eastAsia="pl-PL"/>
        </w:rPr>
        <w:br/>
        <w:t xml:space="preserve">Nie </w:t>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IV.1.5.) Wymaga się złożenia oferty wariantowej: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Dopuszcza się złożenie oferty wariantowej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Złożenie oferty wariantowej dopuszcza się tylko z jednoczesnym złożeniem oferty zasadniczej: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IV.1.6) Przewidywana liczba wykonawców, którzy zostaną zaproszeni do udziału w postępowaniu </w:t>
      </w:r>
      <w:r w:rsidRPr="00E34AE5">
        <w:rPr>
          <w:rFonts w:ascii="Times New Roman" w:eastAsia="Times New Roman" w:hAnsi="Times New Roman"/>
          <w:sz w:val="24"/>
          <w:szCs w:val="24"/>
          <w:lang w:eastAsia="pl-PL"/>
        </w:rPr>
        <w:br/>
      </w:r>
      <w:r w:rsidRPr="00E34AE5">
        <w:rPr>
          <w:rFonts w:ascii="Times New Roman" w:eastAsia="Times New Roman" w:hAnsi="Times New Roman"/>
          <w:i/>
          <w:iCs/>
          <w:sz w:val="24"/>
          <w:szCs w:val="24"/>
          <w:lang w:eastAsia="pl-PL"/>
        </w:rPr>
        <w:lastRenderedPageBreak/>
        <w:t xml:space="preserve">(przetarg ograniczony, negocjacje z ogłoszeniem, dialog konkurencyjny, partnerstwo innowacyjne)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Liczba wykonawców   </w:t>
      </w:r>
      <w:r w:rsidRPr="00E34AE5">
        <w:rPr>
          <w:rFonts w:ascii="Times New Roman" w:eastAsia="Times New Roman" w:hAnsi="Times New Roman"/>
          <w:sz w:val="24"/>
          <w:szCs w:val="24"/>
          <w:lang w:eastAsia="pl-PL"/>
        </w:rPr>
        <w:br/>
        <w:t xml:space="preserve">Przewidywana minimalna liczba wykonawców </w:t>
      </w:r>
      <w:r w:rsidRPr="00E34AE5">
        <w:rPr>
          <w:rFonts w:ascii="Times New Roman" w:eastAsia="Times New Roman" w:hAnsi="Times New Roman"/>
          <w:sz w:val="24"/>
          <w:szCs w:val="24"/>
          <w:lang w:eastAsia="pl-PL"/>
        </w:rPr>
        <w:br/>
        <w:t xml:space="preserve">Maksymalna liczba wykonawców   </w:t>
      </w:r>
      <w:r w:rsidRPr="00E34AE5">
        <w:rPr>
          <w:rFonts w:ascii="Times New Roman" w:eastAsia="Times New Roman" w:hAnsi="Times New Roman"/>
          <w:sz w:val="24"/>
          <w:szCs w:val="24"/>
          <w:lang w:eastAsia="pl-PL"/>
        </w:rPr>
        <w:br/>
        <w:t xml:space="preserve">Kryteria selekcji wykonawców: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IV.1.7) Informacje na temat umowy ramowej lub dynamicznego systemu zakupów: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Umowa ramowa będzie zawarta: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Czy przewiduje się ograniczenie liczby uczestników umowy ramowej: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Przewidziana maksymalna liczba uczestników umowy ramowej: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Zamówienie obejmuje ustanowienie dynamicznego systemu zakupów: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Adres strony internetowej, na której będą zamieszczone dodatkowe informacje dotyczące dynamicznego systemu zakupów: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W ramach umowy ramowej/dynamicznego systemu zakupów dopuszcza się złożenie ofert w formie katalogów elektronicznych: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Przewiduje się pobranie ze złożonych katalogów elektronicznych informacji potrzebnych do sporządzenia ofert w ramach umowy ramowej/dynamicznego systemu zakupów: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IV.1.8) Aukcja elektroniczna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Przewidziane jest przeprowadzenie aukcji elektronicznej </w:t>
      </w:r>
      <w:r w:rsidRPr="00E34AE5">
        <w:rPr>
          <w:rFonts w:ascii="Times New Roman" w:eastAsia="Times New Roman" w:hAnsi="Times New Roman"/>
          <w:i/>
          <w:iCs/>
          <w:sz w:val="24"/>
          <w:szCs w:val="24"/>
          <w:lang w:eastAsia="pl-PL"/>
        </w:rPr>
        <w:t xml:space="preserve">(przetarg nieograniczony, przetarg ograniczony, negocjacje z ogłoszeniem) </w:t>
      </w:r>
      <w:r w:rsidRPr="00E34AE5">
        <w:rPr>
          <w:rFonts w:ascii="Times New Roman" w:eastAsia="Times New Roman" w:hAnsi="Times New Roman"/>
          <w:sz w:val="24"/>
          <w:szCs w:val="24"/>
          <w:lang w:eastAsia="pl-PL"/>
        </w:rPr>
        <w:t xml:space="preserve">Nie </w:t>
      </w:r>
      <w:r w:rsidRPr="00E34AE5">
        <w:rPr>
          <w:rFonts w:ascii="Times New Roman" w:eastAsia="Times New Roman" w:hAnsi="Times New Roman"/>
          <w:sz w:val="24"/>
          <w:szCs w:val="24"/>
          <w:lang w:eastAsia="pl-PL"/>
        </w:rPr>
        <w:br/>
        <w:t xml:space="preserve">Należy podać adres strony internetowej, na której aukcja będzie prowadzona: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Należy wskazać elementy, których wartości będą przedmiotem aukcji elektronicznej: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Przewiduje się ograniczenia co do przedstawionych wartości, wynikające z opisu przedmiotu zamówienia:</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Należy podać, które informacje zostaną udostępnione wykonawcom w trakcie aukcji elektronicznej oraz jaki będzie termin ich udostępnienia: </w:t>
      </w:r>
      <w:r w:rsidRPr="00E34AE5">
        <w:rPr>
          <w:rFonts w:ascii="Times New Roman" w:eastAsia="Times New Roman" w:hAnsi="Times New Roman"/>
          <w:sz w:val="24"/>
          <w:szCs w:val="24"/>
          <w:lang w:eastAsia="pl-PL"/>
        </w:rPr>
        <w:br/>
        <w:t xml:space="preserve">Informacje dotyczące przebiegu aukcji elektronicznej: </w:t>
      </w:r>
      <w:r w:rsidRPr="00E34AE5">
        <w:rPr>
          <w:rFonts w:ascii="Times New Roman" w:eastAsia="Times New Roman" w:hAnsi="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34AE5">
        <w:rPr>
          <w:rFonts w:ascii="Times New Roman" w:eastAsia="Times New Roman" w:hAnsi="Times New Roman"/>
          <w:sz w:val="24"/>
          <w:szCs w:val="24"/>
          <w:lang w:eastAsia="pl-PL"/>
        </w:rPr>
        <w:br/>
        <w:t xml:space="preserve">Informacje dotyczące wykorzystywanego sprzętu elektronicznego, rozwiązań i specyfikacji technicznych w zakresie połączeń: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lastRenderedPageBreak/>
        <w:t xml:space="preserve">Wymagania dotyczące rejestracji i identyfikacji wykonawców w aukcji elektronicznej: </w:t>
      </w:r>
      <w:r w:rsidRPr="00E34AE5">
        <w:rPr>
          <w:rFonts w:ascii="Times New Roman" w:eastAsia="Times New Roman" w:hAnsi="Times New Roman"/>
          <w:sz w:val="24"/>
          <w:szCs w:val="24"/>
          <w:lang w:eastAsia="pl-PL"/>
        </w:rPr>
        <w:br/>
        <w:t xml:space="preserve">Informacje o liczbie etapów aukcji elektronicznej i czasie ich trwania: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t xml:space="preserve">Czas trwania: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Czy wykonawcy, którzy nie złożyli nowych postąpień, zostaną zakwalifikowani do następnego etapu: </w:t>
      </w:r>
      <w:r w:rsidRPr="00E34AE5">
        <w:rPr>
          <w:rFonts w:ascii="Times New Roman" w:eastAsia="Times New Roman" w:hAnsi="Times New Roman"/>
          <w:sz w:val="24"/>
          <w:szCs w:val="24"/>
          <w:lang w:eastAsia="pl-PL"/>
        </w:rPr>
        <w:br/>
        <w:t xml:space="preserve">Warunki zamknięcia aukcji elektronicznej: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IV.2) KRYTERIA OCENY OFERT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IV.2.1) Kryteria oceny ofert: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IV.2.2) Kryteria</w:t>
      </w:r>
      <w:r w:rsidRPr="00E34AE5">
        <w:rPr>
          <w:rFonts w:ascii="Times New Roman" w:eastAsia="Times New Roman" w:hAnsi="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Znaczenie</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60,00</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40,00</w:t>
            </w:r>
          </w:p>
        </w:tc>
      </w:tr>
    </w:tbl>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IV.2.3) Zastosowanie procedury, o której mowa w art. 24aa ust. 1 ustawy </w:t>
      </w:r>
      <w:proofErr w:type="spellStart"/>
      <w:r w:rsidRPr="00E34AE5">
        <w:rPr>
          <w:rFonts w:ascii="Times New Roman" w:eastAsia="Times New Roman" w:hAnsi="Times New Roman"/>
          <w:b/>
          <w:bCs/>
          <w:sz w:val="24"/>
          <w:szCs w:val="24"/>
          <w:lang w:eastAsia="pl-PL"/>
        </w:rPr>
        <w:t>Pzp</w:t>
      </w:r>
      <w:proofErr w:type="spellEnd"/>
      <w:r w:rsidRPr="00E34AE5">
        <w:rPr>
          <w:rFonts w:ascii="Times New Roman" w:eastAsia="Times New Roman" w:hAnsi="Times New Roman"/>
          <w:b/>
          <w:bCs/>
          <w:sz w:val="24"/>
          <w:szCs w:val="24"/>
          <w:lang w:eastAsia="pl-PL"/>
        </w:rPr>
        <w:t xml:space="preserve"> </w:t>
      </w:r>
      <w:r w:rsidRPr="00E34AE5">
        <w:rPr>
          <w:rFonts w:ascii="Times New Roman" w:eastAsia="Times New Roman" w:hAnsi="Times New Roman"/>
          <w:sz w:val="24"/>
          <w:szCs w:val="24"/>
          <w:lang w:eastAsia="pl-PL"/>
        </w:rPr>
        <w:t xml:space="preserve">(przetarg nieograniczony) </w:t>
      </w:r>
      <w:r w:rsidRPr="00E34AE5">
        <w:rPr>
          <w:rFonts w:ascii="Times New Roman" w:eastAsia="Times New Roman" w:hAnsi="Times New Roman"/>
          <w:sz w:val="24"/>
          <w:szCs w:val="24"/>
          <w:lang w:eastAsia="pl-PL"/>
        </w:rPr>
        <w:br/>
        <w:t xml:space="preserve">Nie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IV.3) Negocjacje z ogłoszeniem, dialog konkurencyjny, partnerstwo innowacyjne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IV.3.1) Informacje na temat negocjacji z ogłoszeniem</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Minimalne wymagania, które muszą spełniać wszystkie oferty: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Przewidziane jest zastrzeżenie prawa do udzielenia zamówienia na podstawie ofert wstępnych bez przeprowadzenia negocjacji </w:t>
      </w:r>
      <w:r w:rsidRPr="00E34AE5">
        <w:rPr>
          <w:rFonts w:ascii="Times New Roman" w:eastAsia="Times New Roman" w:hAnsi="Times New Roman"/>
          <w:sz w:val="24"/>
          <w:szCs w:val="24"/>
          <w:lang w:eastAsia="pl-PL"/>
        </w:rPr>
        <w:br/>
        <w:t xml:space="preserve">Przewidziany jest podział negocjacji na etapy w celu ograniczenia liczby ofert: </w:t>
      </w:r>
      <w:r w:rsidRPr="00E34AE5">
        <w:rPr>
          <w:rFonts w:ascii="Times New Roman" w:eastAsia="Times New Roman" w:hAnsi="Times New Roman"/>
          <w:sz w:val="24"/>
          <w:szCs w:val="24"/>
          <w:lang w:eastAsia="pl-PL"/>
        </w:rPr>
        <w:br/>
        <w:t xml:space="preserve">Należy podać informacje na temat etapów negocjacji (w tym liczbę etapów):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IV.3.2) Informacje na temat dialogu konkurencyjnego</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Opis potrzeb i wymagań zamawiającego lub informacja o sposobie uzyskania tego opisu: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Wstępny harmonogram postępowania: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Podział dialogu na etapy w celu ograniczenia liczby rozwiązań: </w:t>
      </w:r>
      <w:r w:rsidRPr="00E34AE5">
        <w:rPr>
          <w:rFonts w:ascii="Times New Roman" w:eastAsia="Times New Roman" w:hAnsi="Times New Roman"/>
          <w:sz w:val="24"/>
          <w:szCs w:val="24"/>
          <w:lang w:eastAsia="pl-PL"/>
        </w:rPr>
        <w:br/>
        <w:t xml:space="preserve">Należy podać informacje na temat etapów dialogu: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lastRenderedPageBreak/>
        <w:br/>
      </w:r>
      <w:r w:rsidRPr="00E34AE5">
        <w:rPr>
          <w:rFonts w:ascii="Times New Roman" w:eastAsia="Times New Roman" w:hAnsi="Times New Roman"/>
          <w:b/>
          <w:bCs/>
          <w:sz w:val="24"/>
          <w:szCs w:val="24"/>
          <w:lang w:eastAsia="pl-PL"/>
        </w:rPr>
        <w:t>IV.3.3) Informacje na temat partnerstwa innowacyjnego</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t xml:space="preserve">Elementy opisu przedmiotu zamówienia definiujące minimalne wymagania, którym muszą odpowiadać wszystkie oferty: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Informacje dodatkowe: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IV.4) Licytacja elektroniczna </w:t>
      </w:r>
      <w:r w:rsidRPr="00E34AE5">
        <w:rPr>
          <w:rFonts w:ascii="Times New Roman" w:eastAsia="Times New Roman" w:hAnsi="Times New Roman"/>
          <w:sz w:val="24"/>
          <w:szCs w:val="24"/>
          <w:lang w:eastAsia="pl-PL"/>
        </w:rPr>
        <w:br/>
        <w:t xml:space="preserve">Adres strony internetowej, na której będzie prowadzona licytacja elektroniczna: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Adres strony internetowej, na której jest dostępny opis przedmiotu zamówienia w licytacji elektronicznej: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Wymagania dotyczące rejestracji i identyfikacji wykonawców w licytacji elektronicznej, w tym wymagania techniczne urządzeń informatycznych: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Sposób postępowania w toku licytacji elektronicznej, w tym określenie minimalnych wysokości postąpień: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Informacje o liczbie etapów licytacji elektronicznej i czasie ich trwania: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Czas trwania: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Wykonawcy, którzy nie złożyli nowych postąpień, zostaną zakwalifikowani do następnego etapu: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Termin składania wniosków o dopuszczenie do udziału w licytacji elektronicznej: </w:t>
      </w:r>
      <w:r w:rsidRPr="00E34AE5">
        <w:rPr>
          <w:rFonts w:ascii="Times New Roman" w:eastAsia="Times New Roman" w:hAnsi="Times New Roman"/>
          <w:sz w:val="24"/>
          <w:szCs w:val="24"/>
          <w:lang w:eastAsia="pl-PL"/>
        </w:rPr>
        <w:br/>
        <w:t xml:space="preserve">Data: godzina: </w:t>
      </w:r>
      <w:r w:rsidRPr="00E34AE5">
        <w:rPr>
          <w:rFonts w:ascii="Times New Roman" w:eastAsia="Times New Roman" w:hAnsi="Times New Roman"/>
          <w:sz w:val="24"/>
          <w:szCs w:val="24"/>
          <w:lang w:eastAsia="pl-PL"/>
        </w:rPr>
        <w:br/>
        <w:t xml:space="preserve">Termin otwarcia licytacji elektronicznej: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Termin i warunki zamknięcia licytacji elektronicznej: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t xml:space="preserve">Istotne dla stron postanowienia, które zostaną wprowadzone do treści zawieranej umowy w sprawie zamówienia publicznego, albo ogólne warunki umowy, albo wzór umowy: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Wzór umowy stanowi załącznik nr 6 dla części 1 i 6a dla części 2 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zmiana terminu realizacji zamówienia - na podstawie obiektywnych przesłanek zaakceptowanych przez Zamawiającego f) zmiany lub wycofanie podwykonawcy - na podstawie obiektywnych przesłanek zaakceptowanych przez Zamawiającego, g) zmiany obowiązującej stawki podatku VAT, Zamawiający dopuszcza możliwość zmniejszenia lub zwiększenia wartości zamówienia o kwotę różnicy w kwocie podatku VAT, h) 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t>
      </w:r>
      <w:r w:rsidRPr="00E34AE5">
        <w:rPr>
          <w:rFonts w:ascii="Times New Roman" w:eastAsia="Times New Roman" w:hAnsi="Times New Roman"/>
          <w:sz w:val="24"/>
          <w:szCs w:val="24"/>
          <w:lang w:eastAsia="pl-PL"/>
        </w:rPr>
        <w:lastRenderedPageBreak/>
        <w:t xml:space="preserve">wynikających z umowy jej zaakceptowanym brzmieniu, Przesunięcie terminu następuje o liczbę dni, w których zdarzenie siły wyższej wystąpiło. i) poprawa jakości lub innych parametrów charakterystycznych dla danego elementu przedmiotu zamówienia, jednakże poprawa ta nie może powodować zmiany w wynagrodzeniu. j) 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Przewidziane powyżej okoliczności stanowiące podstawę zmian do umowy, stanowią uprawnienie Zamawiającego nie zaś jego obowiązek wprowadzenia takich zmian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t xml:space="preserve">Wymagania dotyczące zabezpieczenia należytego wykonania umowy: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t xml:space="preserve">Informacje dodatkowe: </w:t>
      </w:r>
    </w:p>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IV.5) ZMIANA UMOWY</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Przewiduje się istotne zmiany postanowień zawartej umowy w stosunku do treści oferty, na podstawie której dokonano wyboru wykonawcy:</w:t>
      </w:r>
      <w:r w:rsidRPr="00E34AE5">
        <w:rPr>
          <w:rFonts w:ascii="Times New Roman" w:eastAsia="Times New Roman" w:hAnsi="Times New Roman"/>
          <w:sz w:val="24"/>
          <w:szCs w:val="24"/>
          <w:lang w:eastAsia="pl-PL"/>
        </w:rPr>
        <w:t xml:space="preserve"> Tak </w:t>
      </w:r>
      <w:r w:rsidRPr="00E34AE5">
        <w:rPr>
          <w:rFonts w:ascii="Times New Roman" w:eastAsia="Times New Roman" w:hAnsi="Times New Roman"/>
          <w:sz w:val="24"/>
          <w:szCs w:val="24"/>
          <w:lang w:eastAsia="pl-PL"/>
        </w:rPr>
        <w:br/>
        <w:t xml:space="preserve">Należy wskazać zakres, charakter zmian oraz warunki wprowadzenia zmian: </w:t>
      </w:r>
      <w:r w:rsidRPr="00E34AE5">
        <w:rPr>
          <w:rFonts w:ascii="Times New Roman" w:eastAsia="Times New Roman" w:hAnsi="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zmiana terminu realizacji zamówienia - na podstawie obiektywnych przesłanek zaakceptowanych przez Zamawiającego f) zmiany lub wycofanie podwykonawcy - na podstawie obiektywnych przesłanek zaakceptowanych przez Zamawiającego, g) zmiany obowiązującej stawki podatku VAT, Zamawiający dopuszcza możliwość zmniejszenia lub zwiększenia wartości zamówienia o kwotę różnicy w kwocie podatku VAT, h) wystąpienie „ siły wyższej „ oznaczające wszelkie nadzwyczajne okoliczności, o charakterze zewnętrznym, powstałe po zawarciu umowy i niemożliwe do przewidzenia, takie jak : katastrofy, klęski żywiołowe, pożary, powodzie, wybuchy, epidemie, działania wojenne, akty władzy państwowej, które w całości lub w części uniemożliwiają wykonanie zobowiązań wynikających z umowy jej zaakceptowanym brzmieniu, Przesunięcie terminu następuje o liczbę dni, w których zdarzenie siły wyższej wystąpiło. i) poprawa jakości lub innych parametrów charakterystycznych dla danego elementu przedmiotu zamówienia, jednakże poprawa ta nie może powodować zmiany w wynagrodzeniu. j) 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w:t>
      </w:r>
      <w:r w:rsidRPr="00E34AE5">
        <w:rPr>
          <w:rFonts w:ascii="Times New Roman" w:eastAsia="Times New Roman" w:hAnsi="Times New Roman"/>
          <w:sz w:val="24"/>
          <w:szCs w:val="24"/>
          <w:lang w:eastAsia="pl-PL"/>
        </w:rPr>
        <w:lastRenderedPageBreak/>
        <w:t xml:space="preserve">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Przewidziane powyżej okoliczności stanowiące podstawę zmian do umowy, stanowią uprawnienie Zamawiającego nie zaś jego obowiązek wprowadzenia takich zmian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IV.6) INFORMACJE ADMINISTRACYJNE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IV.6.1) Sposób udostępniania informacji o charakterze poufnym </w:t>
      </w:r>
      <w:r w:rsidRPr="00E34AE5">
        <w:rPr>
          <w:rFonts w:ascii="Times New Roman" w:eastAsia="Times New Roman" w:hAnsi="Times New Roman"/>
          <w:i/>
          <w:iCs/>
          <w:sz w:val="24"/>
          <w:szCs w:val="24"/>
          <w:lang w:eastAsia="pl-PL"/>
        </w:rPr>
        <w:t xml:space="preserve">(jeżeli dotyczy): </w:t>
      </w:r>
      <w:r w:rsidRPr="00E34AE5">
        <w:rPr>
          <w:rFonts w:ascii="Times New Roman" w:eastAsia="Times New Roman" w:hAnsi="Times New Roman"/>
          <w:sz w:val="24"/>
          <w:szCs w:val="24"/>
          <w:lang w:eastAsia="pl-PL"/>
        </w:rPr>
        <w:br/>
        <w:t xml:space="preserve">1. Zamawiający informuje, iż zgodnie z art. 96 ust 3 ustawy </w:t>
      </w:r>
      <w:proofErr w:type="spellStart"/>
      <w:r w:rsidRPr="00E34AE5">
        <w:rPr>
          <w:rFonts w:ascii="Times New Roman" w:eastAsia="Times New Roman" w:hAnsi="Times New Roman"/>
          <w:sz w:val="24"/>
          <w:szCs w:val="24"/>
          <w:lang w:eastAsia="pl-PL"/>
        </w:rPr>
        <w:t>Pzp</w:t>
      </w:r>
      <w:proofErr w:type="spellEnd"/>
      <w:r w:rsidRPr="00E34AE5">
        <w:rPr>
          <w:rFonts w:ascii="Times New Roman" w:eastAsia="Times New Roman" w:hAnsi="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2. Zamawiający zaleca, aby informacje zastrzeżone jako tajemnica przedsiębiorstwa były przez Wykonawcę złożone w oddzielnej wewnętrznej kopercie z oznakowaniem „tajemnica przedsiębiorstwa” lub spięte (zszyte) oddzielnie od pozostałych, jawnych elementów oferty. 3. Udostępnianie protokołu oraz załączników do protokołu odbywać się będzie na poniższych zasadach określonych w Rozporządzeniu Ministra Rozwoju z dnia 26 lipca 2016 r. w sprawie protokołu postępowania o udzielenie zamówienia publicznego (Dz. U. z 2016 r. poz. 1128)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Środki służące ochronie informacji o charakterze poufnym</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IV.6.2) Termin składania ofert lub wniosków o dopuszczenie do udziału w postępowaniu: </w:t>
      </w:r>
      <w:r w:rsidRPr="00E34AE5">
        <w:rPr>
          <w:rFonts w:ascii="Times New Roman" w:eastAsia="Times New Roman" w:hAnsi="Times New Roman"/>
          <w:sz w:val="24"/>
          <w:szCs w:val="24"/>
          <w:lang w:eastAsia="pl-PL"/>
        </w:rPr>
        <w:br/>
        <w:t xml:space="preserve">Data: 2020-06-04, godzina: 08:00, </w:t>
      </w:r>
      <w:r w:rsidRPr="00E34AE5">
        <w:rPr>
          <w:rFonts w:ascii="Times New Roman" w:eastAsia="Times New Roman" w:hAnsi="Times New Roman"/>
          <w:sz w:val="24"/>
          <w:szCs w:val="24"/>
          <w:lang w:eastAsia="pl-PL"/>
        </w:rPr>
        <w:br/>
        <w:t xml:space="preserve">Skrócenie terminu składania wniosków, ze względu na pilną potrzebę udzielenia zamówienia (przetarg nieograniczony, przetarg ograniczony, negocjacje z ogłoszeniem): </w:t>
      </w:r>
      <w:r w:rsidRPr="00E34AE5">
        <w:rPr>
          <w:rFonts w:ascii="Times New Roman" w:eastAsia="Times New Roman" w:hAnsi="Times New Roman"/>
          <w:sz w:val="24"/>
          <w:szCs w:val="24"/>
          <w:lang w:eastAsia="pl-PL"/>
        </w:rPr>
        <w:br/>
        <w:t xml:space="preserve">Nie </w:t>
      </w:r>
      <w:r w:rsidRPr="00E34AE5">
        <w:rPr>
          <w:rFonts w:ascii="Times New Roman" w:eastAsia="Times New Roman" w:hAnsi="Times New Roman"/>
          <w:sz w:val="24"/>
          <w:szCs w:val="24"/>
          <w:lang w:eastAsia="pl-PL"/>
        </w:rPr>
        <w:br/>
        <w:t xml:space="preserve">Wskazać powody: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t xml:space="preserve">Język lub języki, w jakich mogą być sporządzane oferty lub wnioski o dopuszczenie do udziału w postępowaniu </w:t>
      </w:r>
      <w:r w:rsidRPr="00E34AE5">
        <w:rPr>
          <w:rFonts w:ascii="Times New Roman" w:eastAsia="Times New Roman" w:hAnsi="Times New Roman"/>
          <w:sz w:val="24"/>
          <w:szCs w:val="24"/>
          <w:lang w:eastAsia="pl-PL"/>
        </w:rPr>
        <w:br/>
        <w:t xml:space="preserve">&gt; Polski lub tłumaczenie na język polski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IV.6.3) Termin związania ofertą: </w:t>
      </w:r>
      <w:r w:rsidRPr="00E34AE5">
        <w:rPr>
          <w:rFonts w:ascii="Times New Roman" w:eastAsia="Times New Roman" w:hAnsi="Times New Roman"/>
          <w:sz w:val="24"/>
          <w:szCs w:val="24"/>
          <w:lang w:eastAsia="pl-PL"/>
        </w:rPr>
        <w:t xml:space="preserve">do: okres w dniach: 30 (od ostatecznego terminu składania ofert)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E34AE5">
        <w:rPr>
          <w:rFonts w:ascii="Times New Roman" w:eastAsia="Times New Roman" w:hAnsi="Times New Roman"/>
          <w:sz w:val="24"/>
          <w:szCs w:val="24"/>
          <w:lang w:eastAsia="pl-PL"/>
        </w:rPr>
        <w:t xml:space="preserve"> Tak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IV.6.5) Informacje dodatkowe:</w:t>
      </w:r>
      <w:r w:rsidRPr="00E34AE5">
        <w:rPr>
          <w:rFonts w:ascii="Times New Roman" w:eastAsia="Times New Roman" w:hAnsi="Times New Roman"/>
          <w:sz w:val="24"/>
          <w:szCs w:val="24"/>
          <w:lang w:eastAsia="pl-PL"/>
        </w:rPr>
        <w:t xml:space="preserve"> </w:t>
      </w:r>
      <w:r w:rsidRPr="00E34AE5">
        <w:rPr>
          <w:rFonts w:ascii="Times New Roman" w:eastAsia="Times New Roman" w:hAnsi="Times New Roman"/>
          <w:sz w:val="24"/>
          <w:szCs w:val="24"/>
          <w:lang w:eastAsia="pl-PL"/>
        </w:rPr>
        <w:br/>
      </w:r>
    </w:p>
    <w:p w:rsidR="00E34AE5" w:rsidRPr="00E34AE5" w:rsidRDefault="00E34AE5" w:rsidP="00E34AE5">
      <w:pPr>
        <w:spacing w:after="0" w:line="240" w:lineRule="auto"/>
        <w:jc w:val="center"/>
        <w:rPr>
          <w:rFonts w:ascii="Times New Roman" w:eastAsia="Times New Roman" w:hAnsi="Times New Roman"/>
          <w:sz w:val="24"/>
          <w:szCs w:val="24"/>
          <w:lang w:eastAsia="pl-PL"/>
        </w:rPr>
      </w:pPr>
      <w:r w:rsidRPr="00E34AE5">
        <w:rPr>
          <w:rFonts w:ascii="Times New Roman" w:eastAsia="Times New Roman" w:hAnsi="Times New Roman"/>
          <w:sz w:val="24"/>
          <w:szCs w:val="24"/>
          <w:u w:val="single"/>
          <w:lang w:eastAsia="pl-PL"/>
        </w:rPr>
        <w:t xml:space="preserve">ZAŁĄCZNIK I - INFORMACJE DOTYCZĄCE OFERT CZĘŚCIOWYCH </w:t>
      </w:r>
    </w:p>
    <w:p w:rsidR="00E34AE5" w:rsidRPr="00E34AE5" w:rsidRDefault="00E34AE5" w:rsidP="00E34AE5">
      <w:pPr>
        <w:spacing w:after="0" w:line="240" w:lineRule="auto"/>
        <w:rPr>
          <w:rFonts w:ascii="Times New Roman" w:eastAsia="Times New Roman" w:hAnsi="Times New Roman"/>
          <w:sz w:val="24"/>
          <w:szCs w:val="24"/>
          <w:lang w:eastAsia="pl-PL"/>
        </w:rPr>
      </w:pPr>
    </w:p>
    <w:p w:rsidR="00E34AE5" w:rsidRPr="00E34AE5" w:rsidRDefault="00E34AE5" w:rsidP="00E34AE5">
      <w:pPr>
        <w:spacing w:after="0" w:line="240" w:lineRule="auto"/>
        <w:rPr>
          <w:rFonts w:ascii="Times New Roman" w:eastAsia="Times New Roman" w:hAnsi="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5"/>
        <w:gridCol w:w="180"/>
        <w:gridCol w:w="834"/>
        <w:gridCol w:w="7173"/>
      </w:tblGrid>
      <w:tr w:rsidR="00E34AE5" w:rsidRPr="00E34AE5" w:rsidTr="00E34AE5">
        <w:trPr>
          <w:tblCellSpacing w:w="15" w:type="dxa"/>
        </w:trPr>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Część </w:t>
            </w:r>
            <w:r w:rsidRPr="00E34AE5">
              <w:rPr>
                <w:rFonts w:ascii="Times New Roman" w:eastAsia="Times New Roman" w:hAnsi="Times New Roman"/>
                <w:b/>
                <w:bCs/>
                <w:sz w:val="24"/>
                <w:szCs w:val="24"/>
                <w:lang w:eastAsia="pl-PL"/>
              </w:rPr>
              <w:lastRenderedPageBreak/>
              <w:t xml:space="preserve">nr: </w:t>
            </w:r>
          </w:p>
        </w:tc>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lastRenderedPageBreak/>
              <w:t>1</w:t>
            </w:r>
          </w:p>
        </w:tc>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Nazwa: </w:t>
            </w:r>
          </w:p>
        </w:tc>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Dostawa laptopów wraz z oprogramowaniem na potrzeby Centrum Usług </w:t>
            </w:r>
            <w:r w:rsidRPr="00E34AE5">
              <w:rPr>
                <w:rFonts w:ascii="Times New Roman" w:eastAsia="Times New Roman" w:hAnsi="Times New Roman"/>
                <w:sz w:val="24"/>
                <w:szCs w:val="24"/>
                <w:lang w:eastAsia="pl-PL"/>
              </w:rPr>
              <w:lastRenderedPageBreak/>
              <w:t>Wspólnych</w:t>
            </w:r>
          </w:p>
        </w:tc>
      </w:tr>
    </w:tbl>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lastRenderedPageBreak/>
        <w:t xml:space="preserve">1) Krótki opis przedmiotu zamówienia </w:t>
      </w:r>
      <w:r w:rsidRPr="00E34AE5">
        <w:rPr>
          <w:rFonts w:ascii="Times New Roman" w:eastAsia="Times New Roman" w:hAnsi="Times New Roman"/>
          <w:i/>
          <w:iCs/>
          <w:sz w:val="24"/>
          <w:szCs w:val="24"/>
          <w:lang w:eastAsia="pl-PL"/>
        </w:rPr>
        <w:t>(wielkość, zakres, rodzaj i ilość dostaw, usług lub robót budowlanych lub określenie zapotrzebowania i wymagań)</w:t>
      </w:r>
      <w:r w:rsidRPr="00E34AE5">
        <w:rPr>
          <w:rFonts w:ascii="Times New Roman" w:eastAsia="Times New Roman" w:hAnsi="Times New Roman"/>
          <w:b/>
          <w:bCs/>
          <w:sz w:val="24"/>
          <w:szCs w:val="24"/>
          <w:lang w:eastAsia="pl-PL"/>
        </w:rPr>
        <w:t xml:space="preserve"> a w przypadku partnerstwa innowacyjnego -określenie zapotrzebowania na innowacyjny produkt, usługę lub roboty </w:t>
      </w:r>
      <w:proofErr w:type="spellStart"/>
      <w:r w:rsidRPr="00E34AE5">
        <w:rPr>
          <w:rFonts w:ascii="Times New Roman" w:eastAsia="Times New Roman" w:hAnsi="Times New Roman"/>
          <w:b/>
          <w:bCs/>
          <w:sz w:val="24"/>
          <w:szCs w:val="24"/>
          <w:lang w:eastAsia="pl-PL"/>
        </w:rPr>
        <w:t>budowlane:</w:t>
      </w:r>
      <w:r w:rsidRPr="00E34AE5">
        <w:rPr>
          <w:rFonts w:ascii="Times New Roman" w:eastAsia="Times New Roman" w:hAnsi="Times New Roman"/>
          <w:sz w:val="24"/>
          <w:szCs w:val="24"/>
          <w:lang w:eastAsia="pl-PL"/>
        </w:rPr>
        <w:t>Dostawa</w:t>
      </w:r>
      <w:proofErr w:type="spellEnd"/>
      <w:r w:rsidRPr="00E34AE5">
        <w:rPr>
          <w:rFonts w:ascii="Times New Roman" w:eastAsia="Times New Roman" w:hAnsi="Times New Roman"/>
          <w:sz w:val="24"/>
          <w:szCs w:val="24"/>
          <w:lang w:eastAsia="pl-PL"/>
        </w:rPr>
        <w:t xml:space="preserve"> laptopów wraz z oprogramowaniem na potrzeby Centrum Wsparcia Rodziny – rozwój usług społecznych na terenie Zabrza oraz Programu Aktywności Lokalnej dzielnicy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Dostawa obejmuje 9 </w:t>
      </w:r>
      <w:proofErr w:type="spellStart"/>
      <w:r w:rsidRPr="00E34AE5">
        <w:rPr>
          <w:rFonts w:ascii="Times New Roman" w:eastAsia="Times New Roman" w:hAnsi="Times New Roman"/>
          <w:sz w:val="24"/>
          <w:szCs w:val="24"/>
          <w:lang w:eastAsia="pl-PL"/>
        </w:rPr>
        <w:t>szt</w:t>
      </w:r>
      <w:proofErr w:type="spellEnd"/>
      <w:r w:rsidRPr="00E34AE5">
        <w:rPr>
          <w:rFonts w:ascii="Times New Roman" w:eastAsia="Times New Roman" w:hAnsi="Times New Roman"/>
          <w:sz w:val="24"/>
          <w:szCs w:val="24"/>
          <w:lang w:eastAsia="pl-PL"/>
        </w:rPr>
        <w:t xml:space="preserve"> laptopów wraz z oprogramowaniem, torbami i myszkami w tym : 1. skanera na potrzeby Programu Aktywności Lokalnej –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2. Drukarki na potrzeby Programu Aktywności Lokalnej –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3. Urządzenia wielofunkcyjnego na potrzeby programu Aktywności Lokalnej -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4. Urządzenia wielofunkcyjnego na potrzeby Centrum Wsparcia Rodziny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2) Wspólny Słownik Zamówień(CPV): </w:t>
      </w:r>
      <w:r w:rsidRPr="00E34AE5">
        <w:rPr>
          <w:rFonts w:ascii="Times New Roman" w:eastAsia="Times New Roman" w:hAnsi="Times New Roman"/>
          <w:sz w:val="24"/>
          <w:szCs w:val="24"/>
          <w:lang w:eastAsia="pl-PL"/>
        </w:rPr>
        <w:t>30200000-1, 30213100-6, 30213000-5, 48620000-0, 48000000-8, 30237000-9</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3) Wartość części zamówienia(jeżeli zamawiający podaje informacje o wartości zamówienia):</w:t>
      </w:r>
      <w:r w:rsidRPr="00E34AE5">
        <w:rPr>
          <w:rFonts w:ascii="Times New Roman" w:eastAsia="Times New Roman" w:hAnsi="Times New Roman"/>
          <w:sz w:val="24"/>
          <w:szCs w:val="24"/>
          <w:lang w:eastAsia="pl-PL"/>
        </w:rPr>
        <w:br/>
        <w:t xml:space="preserve">Wartość bez VAT: </w:t>
      </w:r>
      <w:r w:rsidRPr="00E34AE5">
        <w:rPr>
          <w:rFonts w:ascii="Times New Roman" w:eastAsia="Times New Roman" w:hAnsi="Times New Roman"/>
          <w:sz w:val="24"/>
          <w:szCs w:val="24"/>
          <w:lang w:eastAsia="pl-PL"/>
        </w:rPr>
        <w:br/>
        <w:t xml:space="preserve">Waluta: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4) Czas trwania lub termin wykonania: </w:t>
      </w:r>
      <w:r w:rsidRPr="00E34AE5">
        <w:rPr>
          <w:rFonts w:ascii="Times New Roman" w:eastAsia="Times New Roman" w:hAnsi="Times New Roman"/>
          <w:sz w:val="24"/>
          <w:szCs w:val="24"/>
          <w:lang w:eastAsia="pl-PL"/>
        </w:rPr>
        <w:br/>
        <w:t xml:space="preserve">okres w miesiącach: </w:t>
      </w:r>
      <w:r w:rsidRPr="00E34AE5">
        <w:rPr>
          <w:rFonts w:ascii="Times New Roman" w:eastAsia="Times New Roman" w:hAnsi="Times New Roman"/>
          <w:sz w:val="24"/>
          <w:szCs w:val="24"/>
          <w:lang w:eastAsia="pl-PL"/>
        </w:rPr>
        <w:br/>
        <w:t>okres w dniach: 14</w:t>
      </w:r>
      <w:r w:rsidRPr="00E34AE5">
        <w:rPr>
          <w:rFonts w:ascii="Times New Roman" w:eastAsia="Times New Roman" w:hAnsi="Times New Roman"/>
          <w:sz w:val="24"/>
          <w:szCs w:val="24"/>
          <w:lang w:eastAsia="pl-PL"/>
        </w:rPr>
        <w:br/>
        <w:t xml:space="preserve">data rozpoczęcia: </w:t>
      </w:r>
      <w:r w:rsidRPr="00E34AE5">
        <w:rPr>
          <w:rFonts w:ascii="Times New Roman" w:eastAsia="Times New Roman" w:hAnsi="Times New Roman"/>
          <w:sz w:val="24"/>
          <w:szCs w:val="24"/>
          <w:lang w:eastAsia="pl-PL"/>
        </w:rPr>
        <w:br/>
        <w:t xml:space="preserve">data zakończenia: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Znaczenie</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60,00</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40,00</w:t>
            </w:r>
          </w:p>
        </w:tc>
      </w:tr>
    </w:tbl>
    <w:p w:rsidR="00E34AE5" w:rsidRPr="00E34AE5" w:rsidRDefault="00E34AE5" w:rsidP="00E34AE5">
      <w:pPr>
        <w:spacing w:after="24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6) INFORMACJE DODATKOWE:</w:t>
      </w:r>
      <w:r w:rsidRPr="00E34AE5">
        <w:rPr>
          <w:rFonts w:ascii="Times New Roman" w:eastAsia="Times New Roman" w:hAnsi="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4"/>
        <w:gridCol w:w="180"/>
        <w:gridCol w:w="834"/>
        <w:gridCol w:w="7334"/>
      </w:tblGrid>
      <w:tr w:rsidR="00E34AE5" w:rsidRPr="00E34AE5" w:rsidTr="00E34AE5">
        <w:trPr>
          <w:tblCellSpacing w:w="15" w:type="dxa"/>
        </w:trPr>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Część nr: </w:t>
            </w:r>
          </w:p>
        </w:tc>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2</w:t>
            </w:r>
          </w:p>
        </w:tc>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Nazwa: </w:t>
            </w:r>
          </w:p>
        </w:tc>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 xml:space="preserve">Dostawa sprzętu biurowego na potrzeby Centrum Wsparcia Rodziny – rozwój usług społecznych na terenie Zabrza oraz Programu Aktywności Lokalnej dzielnicy </w:t>
            </w:r>
            <w:proofErr w:type="spellStart"/>
            <w:r w:rsidRPr="00E34AE5">
              <w:rPr>
                <w:rFonts w:ascii="Times New Roman" w:eastAsia="Times New Roman" w:hAnsi="Times New Roman"/>
                <w:sz w:val="24"/>
                <w:szCs w:val="24"/>
                <w:lang w:eastAsia="pl-PL"/>
              </w:rPr>
              <w:t>Zandka</w:t>
            </w:r>
            <w:proofErr w:type="spellEnd"/>
          </w:p>
        </w:tc>
      </w:tr>
    </w:tbl>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b/>
          <w:bCs/>
          <w:sz w:val="24"/>
          <w:szCs w:val="24"/>
          <w:lang w:eastAsia="pl-PL"/>
        </w:rPr>
        <w:t xml:space="preserve">1) Krótki opis przedmiotu zamówienia </w:t>
      </w:r>
      <w:r w:rsidRPr="00E34AE5">
        <w:rPr>
          <w:rFonts w:ascii="Times New Roman" w:eastAsia="Times New Roman" w:hAnsi="Times New Roman"/>
          <w:i/>
          <w:iCs/>
          <w:sz w:val="24"/>
          <w:szCs w:val="24"/>
          <w:lang w:eastAsia="pl-PL"/>
        </w:rPr>
        <w:t>(wielkość, zakres, rodzaj i ilość dostaw, usług lub robót budowlanych lub określenie zapotrzebowania i wymagań)</w:t>
      </w:r>
      <w:r w:rsidRPr="00E34AE5">
        <w:rPr>
          <w:rFonts w:ascii="Times New Roman" w:eastAsia="Times New Roman" w:hAnsi="Times New Roman"/>
          <w:b/>
          <w:bCs/>
          <w:sz w:val="24"/>
          <w:szCs w:val="24"/>
          <w:lang w:eastAsia="pl-PL"/>
        </w:rPr>
        <w:t xml:space="preserve"> a w przypadku partnerstwa innowacyjnego -określenie zapotrzebowania na innowacyjny produkt, usługę lub roboty </w:t>
      </w:r>
      <w:proofErr w:type="spellStart"/>
      <w:r w:rsidRPr="00E34AE5">
        <w:rPr>
          <w:rFonts w:ascii="Times New Roman" w:eastAsia="Times New Roman" w:hAnsi="Times New Roman"/>
          <w:b/>
          <w:bCs/>
          <w:sz w:val="24"/>
          <w:szCs w:val="24"/>
          <w:lang w:eastAsia="pl-PL"/>
        </w:rPr>
        <w:t>budowlane:</w:t>
      </w:r>
      <w:r w:rsidRPr="00E34AE5">
        <w:rPr>
          <w:rFonts w:ascii="Times New Roman" w:eastAsia="Times New Roman" w:hAnsi="Times New Roman"/>
          <w:sz w:val="24"/>
          <w:szCs w:val="24"/>
          <w:lang w:eastAsia="pl-PL"/>
        </w:rPr>
        <w:t>Dostawa</w:t>
      </w:r>
      <w:proofErr w:type="spellEnd"/>
      <w:r w:rsidRPr="00E34AE5">
        <w:rPr>
          <w:rFonts w:ascii="Times New Roman" w:eastAsia="Times New Roman" w:hAnsi="Times New Roman"/>
          <w:sz w:val="24"/>
          <w:szCs w:val="24"/>
          <w:lang w:eastAsia="pl-PL"/>
        </w:rPr>
        <w:t xml:space="preserve"> sprzętu biurowego na potrzeby Centrum Wsparcia Rodziny – rozwój usług społecznych na terenie Zabrza oraz Programu Aktywności Lokalnej dzielnicy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1. skanera na potrzeby Programu Aktywności Lokalnej –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2. Drukarki na potrzeby Programu Aktywności Lokalnej –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3. Urządzenia wielofunkcyjnego na potrzeby programu Aktywności Lokalnej - </w:t>
      </w:r>
      <w:proofErr w:type="spellStart"/>
      <w:r w:rsidRPr="00E34AE5">
        <w:rPr>
          <w:rFonts w:ascii="Times New Roman" w:eastAsia="Times New Roman" w:hAnsi="Times New Roman"/>
          <w:sz w:val="24"/>
          <w:szCs w:val="24"/>
          <w:lang w:eastAsia="pl-PL"/>
        </w:rPr>
        <w:t>Zandka</w:t>
      </w:r>
      <w:proofErr w:type="spellEnd"/>
      <w:r w:rsidRPr="00E34AE5">
        <w:rPr>
          <w:rFonts w:ascii="Times New Roman" w:eastAsia="Times New Roman" w:hAnsi="Times New Roman"/>
          <w:sz w:val="24"/>
          <w:szCs w:val="24"/>
          <w:lang w:eastAsia="pl-PL"/>
        </w:rPr>
        <w:t xml:space="preserve"> 4. Urządzenia wielofunkcyjnego na potrzeby Centrum Wsparcia Rodziny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2) Wspólny Słownik Zamówień(CPV): </w:t>
      </w:r>
      <w:r w:rsidRPr="00E34AE5">
        <w:rPr>
          <w:rFonts w:ascii="Times New Roman" w:eastAsia="Times New Roman" w:hAnsi="Times New Roman"/>
          <w:sz w:val="24"/>
          <w:szCs w:val="24"/>
          <w:lang w:eastAsia="pl-PL"/>
        </w:rPr>
        <w:t>30000000-9, 38520000-6, 30215110-0, 30232110-8</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lastRenderedPageBreak/>
        <w:t>3) Wartość części zamówienia(jeżeli zamawiający podaje informacje o wartości zamówienia):</w:t>
      </w:r>
      <w:r w:rsidRPr="00E34AE5">
        <w:rPr>
          <w:rFonts w:ascii="Times New Roman" w:eastAsia="Times New Roman" w:hAnsi="Times New Roman"/>
          <w:sz w:val="24"/>
          <w:szCs w:val="24"/>
          <w:lang w:eastAsia="pl-PL"/>
        </w:rPr>
        <w:br/>
        <w:t xml:space="preserve">Wartość bez VAT: </w:t>
      </w:r>
      <w:r w:rsidRPr="00E34AE5">
        <w:rPr>
          <w:rFonts w:ascii="Times New Roman" w:eastAsia="Times New Roman" w:hAnsi="Times New Roman"/>
          <w:sz w:val="24"/>
          <w:szCs w:val="24"/>
          <w:lang w:eastAsia="pl-PL"/>
        </w:rPr>
        <w:br/>
        <w:t xml:space="preserve">Waluta: </w:t>
      </w:r>
      <w:r w:rsidRPr="00E34AE5">
        <w:rPr>
          <w:rFonts w:ascii="Times New Roman" w:eastAsia="Times New Roman" w:hAnsi="Times New Roman"/>
          <w:sz w:val="24"/>
          <w:szCs w:val="24"/>
          <w:lang w:eastAsia="pl-PL"/>
        </w:rPr>
        <w:br/>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4) Czas trwania lub termin wykonania: </w:t>
      </w:r>
      <w:r w:rsidRPr="00E34AE5">
        <w:rPr>
          <w:rFonts w:ascii="Times New Roman" w:eastAsia="Times New Roman" w:hAnsi="Times New Roman"/>
          <w:sz w:val="24"/>
          <w:szCs w:val="24"/>
          <w:lang w:eastAsia="pl-PL"/>
        </w:rPr>
        <w:br/>
        <w:t xml:space="preserve">okres w miesiącach: </w:t>
      </w:r>
      <w:r w:rsidRPr="00E34AE5">
        <w:rPr>
          <w:rFonts w:ascii="Times New Roman" w:eastAsia="Times New Roman" w:hAnsi="Times New Roman"/>
          <w:sz w:val="24"/>
          <w:szCs w:val="24"/>
          <w:lang w:eastAsia="pl-PL"/>
        </w:rPr>
        <w:br/>
        <w:t>okres w dniach: 14</w:t>
      </w:r>
      <w:r w:rsidRPr="00E34AE5">
        <w:rPr>
          <w:rFonts w:ascii="Times New Roman" w:eastAsia="Times New Roman" w:hAnsi="Times New Roman"/>
          <w:sz w:val="24"/>
          <w:szCs w:val="24"/>
          <w:lang w:eastAsia="pl-PL"/>
        </w:rPr>
        <w:br/>
        <w:t xml:space="preserve">data rozpoczęcia: </w:t>
      </w:r>
      <w:r w:rsidRPr="00E34AE5">
        <w:rPr>
          <w:rFonts w:ascii="Times New Roman" w:eastAsia="Times New Roman" w:hAnsi="Times New Roman"/>
          <w:sz w:val="24"/>
          <w:szCs w:val="24"/>
          <w:lang w:eastAsia="pl-PL"/>
        </w:rPr>
        <w:br/>
        <w:t xml:space="preserve">data zakończenia: </w:t>
      </w: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Znaczenie</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60,00</w:t>
            </w:r>
          </w:p>
        </w:tc>
      </w:tr>
      <w:tr w:rsidR="00E34AE5" w:rsidRPr="00E34AE5" w:rsidTr="00E34AE5">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t>40,00</w:t>
            </w:r>
          </w:p>
        </w:tc>
      </w:tr>
    </w:tbl>
    <w:p w:rsidR="00E34AE5" w:rsidRPr="00E34AE5" w:rsidRDefault="00E34AE5" w:rsidP="00E34AE5">
      <w:pPr>
        <w:spacing w:after="240" w:line="240" w:lineRule="auto"/>
        <w:rPr>
          <w:rFonts w:ascii="Times New Roman" w:eastAsia="Times New Roman" w:hAnsi="Times New Roman"/>
          <w:sz w:val="24"/>
          <w:szCs w:val="24"/>
          <w:lang w:eastAsia="pl-PL"/>
        </w:rPr>
      </w:pPr>
      <w:r w:rsidRPr="00E34AE5">
        <w:rPr>
          <w:rFonts w:ascii="Times New Roman" w:eastAsia="Times New Roman" w:hAnsi="Times New Roman"/>
          <w:sz w:val="24"/>
          <w:szCs w:val="24"/>
          <w:lang w:eastAsia="pl-PL"/>
        </w:rPr>
        <w:br/>
      </w:r>
      <w:r w:rsidRPr="00E34AE5">
        <w:rPr>
          <w:rFonts w:ascii="Times New Roman" w:eastAsia="Times New Roman" w:hAnsi="Times New Roman"/>
          <w:b/>
          <w:bCs/>
          <w:sz w:val="24"/>
          <w:szCs w:val="24"/>
          <w:lang w:eastAsia="pl-PL"/>
        </w:rPr>
        <w:t>6) INFORMACJE DODATKOWE:</w:t>
      </w:r>
      <w:r w:rsidRPr="00E34AE5">
        <w:rPr>
          <w:rFonts w:ascii="Times New Roman" w:eastAsia="Times New Roman" w:hAnsi="Times New Roman"/>
          <w:sz w:val="24"/>
          <w:szCs w:val="24"/>
          <w:lang w:eastAsia="pl-PL"/>
        </w:rPr>
        <w:br/>
      </w:r>
    </w:p>
    <w:p w:rsidR="00E34AE5" w:rsidRPr="00E34AE5" w:rsidRDefault="00E34AE5" w:rsidP="00E34AE5">
      <w:pPr>
        <w:spacing w:after="240" w:line="240" w:lineRule="auto"/>
        <w:rPr>
          <w:rFonts w:ascii="Times New Roman" w:eastAsia="Times New Roman" w:hAnsi="Times New Roman"/>
          <w:sz w:val="24"/>
          <w:szCs w:val="24"/>
          <w:lang w:eastAsia="pl-PL"/>
        </w:rPr>
      </w:pPr>
    </w:p>
    <w:p w:rsidR="00E34AE5" w:rsidRPr="00E34AE5" w:rsidRDefault="00E34AE5" w:rsidP="00E34AE5">
      <w:pPr>
        <w:spacing w:after="240" w:line="240" w:lineRule="auto"/>
        <w:rPr>
          <w:rFonts w:ascii="Times New Roman" w:eastAsia="Times New Roman" w:hAnsi="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34AE5" w:rsidRPr="00E34AE5" w:rsidTr="00E34AE5">
        <w:trPr>
          <w:tblCellSpacing w:w="15" w:type="dxa"/>
        </w:trPr>
        <w:tc>
          <w:tcPr>
            <w:tcW w:w="0" w:type="auto"/>
            <w:vAlign w:val="center"/>
            <w:hideMark/>
          </w:tcPr>
          <w:p w:rsidR="00E34AE5" w:rsidRPr="00E34AE5" w:rsidRDefault="00E34AE5" w:rsidP="00E34AE5">
            <w:pPr>
              <w:spacing w:after="0" w:line="240" w:lineRule="auto"/>
              <w:rPr>
                <w:rFonts w:ascii="Times New Roman" w:eastAsia="Times New Roman" w:hAnsi="Times New Roman"/>
                <w:sz w:val="24"/>
                <w:szCs w:val="24"/>
                <w:lang w:eastAsia="pl-PL"/>
              </w:rPr>
            </w:pPr>
          </w:p>
        </w:tc>
      </w:tr>
    </w:tbl>
    <w:p w:rsidR="00E34AE5" w:rsidRPr="00E34AE5" w:rsidRDefault="00E34AE5" w:rsidP="00E34AE5">
      <w:pPr>
        <w:pBdr>
          <w:top w:val="single" w:sz="6" w:space="1" w:color="auto"/>
        </w:pBdr>
        <w:spacing w:after="0" w:line="240" w:lineRule="auto"/>
        <w:jc w:val="center"/>
        <w:rPr>
          <w:rFonts w:ascii="Arial" w:eastAsia="Times New Roman" w:hAnsi="Arial" w:cs="Arial"/>
          <w:vanish/>
          <w:sz w:val="16"/>
          <w:szCs w:val="16"/>
          <w:lang w:eastAsia="pl-PL"/>
        </w:rPr>
      </w:pPr>
      <w:r w:rsidRPr="00E34AE5">
        <w:rPr>
          <w:rFonts w:ascii="Arial" w:eastAsia="Times New Roman" w:hAnsi="Arial" w:cs="Arial"/>
          <w:vanish/>
          <w:sz w:val="16"/>
          <w:szCs w:val="16"/>
          <w:lang w:eastAsia="pl-PL"/>
        </w:rPr>
        <w:t>Dół formularza</w:t>
      </w:r>
    </w:p>
    <w:p w:rsidR="00E34AE5" w:rsidRPr="00E34AE5" w:rsidRDefault="00E34AE5" w:rsidP="00E34AE5">
      <w:pPr>
        <w:pBdr>
          <w:bottom w:val="single" w:sz="6" w:space="1" w:color="auto"/>
        </w:pBdr>
        <w:spacing w:after="0" w:line="240" w:lineRule="auto"/>
        <w:jc w:val="center"/>
        <w:rPr>
          <w:rFonts w:ascii="Arial" w:eastAsia="Times New Roman" w:hAnsi="Arial" w:cs="Arial"/>
          <w:vanish/>
          <w:sz w:val="16"/>
          <w:szCs w:val="16"/>
          <w:lang w:eastAsia="pl-PL"/>
        </w:rPr>
      </w:pPr>
      <w:r w:rsidRPr="00E34AE5">
        <w:rPr>
          <w:rFonts w:ascii="Arial" w:eastAsia="Times New Roman" w:hAnsi="Arial" w:cs="Arial"/>
          <w:vanish/>
          <w:sz w:val="16"/>
          <w:szCs w:val="16"/>
          <w:lang w:eastAsia="pl-PL"/>
        </w:rPr>
        <w:t>Początek formularza</w:t>
      </w:r>
    </w:p>
    <w:p w:rsidR="00E34AE5" w:rsidRPr="00E34AE5" w:rsidRDefault="00E34AE5" w:rsidP="00E34AE5">
      <w:pPr>
        <w:pBdr>
          <w:top w:val="single" w:sz="6" w:space="1" w:color="auto"/>
        </w:pBdr>
        <w:spacing w:after="0" w:line="240" w:lineRule="auto"/>
        <w:jc w:val="center"/>
        <w:rPr>
          <w:rFonts w:ascii="Arial" w:eastAsia="Times New Roman" w:hAnsi="Arial" w:cs="Arial"/>
          <w:vanish/>
          <w:sz w:val="16"/>
          <w:szCs w:val="16"/>
          <w:lang w:eastAsia="pl-PL"/>
        </w:rPr>
      </w:pPr>
      <w:r w:rsidRPr="00E34AE5">
        <w:rPr>
          <w:rFonts w:ascii="Arial" w:eastAsia="Times New Roman" w:hAnsi="Arial" w:cs="Arial"/>
          <w:vanish/>
          <w:sz w:val="16"/>
          <w:szCs w:val="16"/>
          <w:lang w:eastAsia="pl-PL"/>
        </w:rPr>
        <w:t>Dół formularza</w:t>
      </w:r>
    </w:p>
    <w:p w:rsidR="000968F6" w:rsidRPr="00E34AE5" w:rsidRDefault="000968F6" w:rsidP="00E34AE5">
      <w:bookmarkStart w:id="0" w:name="_GoBack"/>
      <w:bookmarkEnd w:id="0"/>
    </w:p>
    <w:sectPr w:rsidR="000968F6" w:rsidRPr="00E34AE5">
      <w:headerReference w:type="default" r:id="rId8"/>
      <w:footerReference w:type="default" r:id="rId9"/>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BAD" w:rsidRDefault="00E617F6">
      <w:pPr>
        <w:spacing w:after="0" w:line="240" w:lineRule="auto"/>
      </w:pPr>
      <w:r>
        <w:separator/>
      </w:r>
    </w:p>
  </w:endnote>
  <w:endnote w:type="continuationSeparator" w:id="0">
    <w:p w:rsidR="00530BAD" w:rsidRDefault="00E6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B1" w:rsidRPr="00074CB1" w:rsidRDefault="00074CB1" w:rsidP="00074CB1">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„Centrum Wsparcia Rodziny – rozwój usług społecznych na terenie miasta Zabrze”</w:t>
    </w:r>
  </w:p>
  <w:p w:rsidR="00074CB1" w:rsidRPr="00074CB1" w:rsidRDefault="00074CB1" w:rsidP="00074CB1">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 xml:space="preserve">„Program aktywności lokalnej dla dzielnicy </w:t>
    </w:r>
    <w:proofErr w:type="spellStart"/>
    <w:r w:rsidRPr="00074CB1">
      <w:rPr>
        <w:rFonts w:ascii="Cambria" w:eastAsia="Times New Roman" w:hAnsi="Cambria"/>
        <w:lang w:eastAsia="pl-PL"/>
      </w:rPr>
      <w:t>Zandka</w:t>
    </w:r>
    <w:proofErr w:type="spellEnd"/>
    <w:r w:rsidRPr="00074CB1">
      <w:rPr>
        <w:rFonts w:ascii="Cambria" w:eastAsia="Times New Roman" w:hAnsi="Cambria"/>
        <w:lang w:eastAsia="pl-PL"/>
      </w:rPr>
      <w:t>”</w:t>
    </w:r>
  </w:p>
  <w:p w:rsidR="00074CB1" w:rsidRPr="00074CB1" w:rsidRDefault="00074CB1" w:rsidP="00074CB1">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Projekt współfinansowany ze środków Europejskiego Funduszu Społecznego w ramach</w:t>
    </w:r>
  </w:p>
  <w:p w:rsidR="00074CB1" w:rsidRPr="00074CB1" w:rsidRDefault="00074CB1" w:rsidP="00074CB1">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Regionalnego Programu Operacyjnego Województwa Śląskiego na lata 2014 - 2020</w:t>
    </w:r>
  </w:p>
  <w:p w:rsidR="000968F6" w:rsidRDefault="000968F6">
    <w:pPr>
      <w:spacing w:after="0" w:line="240" w:lineRule="auto"/>
      <w:ind w:left="1276" w:hanging="848"/>
      <w:jc w:val="center"/>
      <w:rPr>
        <w:b/>
        <w:color w:val="000000"/>
        <w:sz w:val="20"/>
        <w:szCs w:val="20"/>
      </w:rPr>
    </w:pPr>
  </w:p>
  <w:p w:rsidR="000968F6" w:rsidRDefault="000968F6">
    <w:pPr>
      <w:pStyle w:val="Stopka"/>
    </w:pPr>
  </w:p>
  <w:p w:rsidR="000968F6" w:rsidRDefault="000968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BAD" w:rsidRDefault="00E617F6">
      <w:pPr>
        <w:spacing w:after="0" w:line="240" w:lineRule="auto"/>
      </w:pPr>
      <w:r>
        <w:separator/>
      </w:r>
    </w:p>
  </w:footnote>
  <w:footnote w:type="continuationSeparator" w:id="0">
    <w:p w:rsidR="00530BAD" w:rsidRDefault="00E61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F6" w:rsidRDefault="00E617F6">
    <w:pPr>
      <w:pStyle w:val="Nagwek"/>
    </w:pPr>
    <w:r>
      <w:rPr>
        <w:noProof/>
        <w:lang w:eastAsia="pl-PL"/>
      </w:rPr>
      <w:drawing>
        <wp:inline distT="0" distB="0" distL="0" distR="0">
          <wp:extent cx="5741035" cy="842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41035" cy="842645"/>
                  </a:xfrm>
                  <a:prstGeom prst="rect">
                    <a:avLst/>
                  </a:prstGeom>
                </pic:spPr>
              </pic:pic>
            </a:graphicData>
          </a:graphic>
        </wp:inline>
      </w:drawing>
    </w:r>
  </w:p>
  <w:p w:rsidR="000968F6" w:rsidRDefault="000968F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8F6"/>
    <w:rsid w:val="00024F39"/>
    <w:rsid w:val="00074CB1"/>
    <w:rsid w:val="000968F6"/>
    <w:rsid w:val="000C71C7"/>
    <w:rsid w:val="0016642C"/>
    <w:rsid w:val="00225F53"/>
    <w:rsid w:val="00254F61"/>
    <w:rsid w:val="003C05EE"/>
    <w:rsid w:val="004D7257"/>
    <w:rsid w:val="0052151A"/>
    <w:rsid w:val="00530BAD"/>
    <w:rsid w:val="00564E87"/>
    <w:rsid w:val="00582D4F"/>
    <w:rsid w:val="006C032E"/>
    <w:rsid w:val="007E710F"/>
    <w:rsid w:val="00872E6C"/>
    <w:rsid w:val="00965366"/>
    <w:rsid w:val="00B470FC"/>
    <w:rsid w:val="00B6225D"/>
    <w:rsid w:val="00C57F44"/>
    <w:rsid w:val="00CA6A3C"/>
    <w:rsid w:val="00DC7E9D"/>
    <w:rsid w:val="00E34AE5"/>
    <w:rsid w:val="00E617F6"/>
    <w:rsid w:val="00EE3684"/>
    <w:rsid w:val="00F35F26"/>
    <w:rsid w:val="00F905AD"/>
    <w:rsid w:val="00FD62F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3D6"/>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73D6"/>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648065">
      <w:bodyDiv w:val="1"/>
      <w:marLeft w:val="0"/>
      <w:marRight w:val="0"/>
      <w:marTop w:val="0"/>
      <w:marBottom w:val="0"/>
      <w:divBdr>
        <w:top w:val="none" w:sz="0" w:space="0" w:color="auto"/>
        <w:left w:val="none" w:sz="0" w:space="0" w:color="auto"/>
        <w:bottom w:val="none" w:sz="0" w:space="0" w:color="auto"/>
        <w:right w:val="none" w:sz="0" w:space="0" w:color="auto"/>
      </w:divBdr>
      <w:divsChild>
        <w:div w:id="428819969">
          <w:marLeft w:val="0"/>
          <w:marRight w:val="0"/>
          <w:marTop w:val="0"/>
          <w:marBottom w:val="0"/>
          <w:divBdr>
            <w:top w:val="none" w:sz="0" w:space="0" w:color="auto"/>
            <w:left w:val="none" w:sz="0" w:space="0" w:color="auto"/>
            <w:bottom w:val="none" w:sz="0" w:space="0" w:color="auto"/>
            <w:right w:val="none" w:sz="0" w:space="0" w:color="auto"/>
          </w:divBdr>
          <w:divsChild>
            <w:div w:id="1301692398">
              <w:marLeft w:val="0"/>
              <w:marRight w:val="0"/>
              <w:marTop w:val="0"/>
              <w:marBottom w:val="0"/>
              <w:divBdr>
                <w:top w:val="none" w:sz="0" w:space="0" w:color="auto"/>
                <w:left w:val="none" w:sz="0" w:space="0" w:color="auto"/>
                <w:bottom w:val="none" w:sz="0" w:space="0" w:color="auto"/>
                <w:right w:val="none" w:sz="0" w:space="0" w:color="auto"/>
              </w:divBdr>
              <w:divsChild>
                <w:div w:id="381751072">
                  <w:marLeft w:val="0"/>
                  <w:marRight w:val="0"/>
                  <w:marTop w:val="0"/>
                  <w:marBottom w:val="0"/>
                  <w:divBdr>
                    <w:top w:val="none" w:sz="0" w:space="0" w:color="auto"/>
                    <w:left w:val="none" w:sz="0" w:space="0" w:color="auto"/>
                    <w:bottom w:val="none" w:sz="0" w:space="0" w:color="auto"/>
                    <w:right w:val="none" w:sz="0" w:space="0" w:color="auto"/>
                  </w:divBdr>
                </w:div>
                <w:div w:id="972635129">
                  <w:marLeft w:val="0"/>
                  <w:marRight w:val="0"/>
                  <w:marTop w:val="0"/>
                  <w:marBottom w:val="0"/>
                  <w:divBdr>
                    <w:top w:val="none" w:sz="0" w:space="0" w:color="auto"/>
                    <w:left w:val="none" w:sz="0" w:space="0" w:color="auto"/>
                    <w:bottom w:val="none" w:sz="0" w:space="0" w:color="auto"/>
                    <w:right w:val="none" w:sz="0" w:space="0" w:color="auto"/>
                  </w:divBdr>
                </w:div>
                <w:div w:id="1017468025">
                  <w:marLeft w:val="0"/>
                  <w:marRight w:val="0"/>
                  <w:marTop w:val="0"/>
                  <w:marBottom w:val="0"/>
                  <w:divBdr>
                    <w:top w:val="none" w:sz="0" w:space="0" w:color="auto"/>
                    <w:left w:val="none" w:sz="0" w:space="0" w:color="auto"/>
                    <w:bottom w:val="none" w:sz="0" w:space="0" w:color="auto"/>
                    <w:right w:val="none" w:sz="0" w:space="0" w:color="auto"/>
                  </w:divBdr>
                  <w:divsChild>
                    <w:div w:id="1634367264">
                      <w:marLeft w:val="0"/>
                      <w:marRight w:val="0"/>
                      <w:marTop w:val="0"/>
                      <w:marBottom w:val="0"/>
                      <w:divBdr>
                        <w:top w:val="none" w:sz="0" w:space="0" w:color="auto"/>
                        <w:left w:val="none" w:sz="0" w:space="0" w:color="auto"/>
                        <w:bottom w:val="none" w:sz="0" w:space="0" w:color="auto"/>
                        <w:right w:val="none" w:sz="0" w:space="0" w:color="auto"/>
                      </w:divBdr>
                    </w:div>
                  </w:divsChild>
                </w:div>
                <w:div w:id="1030178324">
                  <w:marLeft w:val="0"/>
                  <w:marRight w:val="0"/>
                  <w:marTop w:val="0"/>
                  <w:marBottom w:val="0"/>
                  <w:divBdr>
                    <w:top w:val="none" w:sz="0" w:space="0" w:color="auto"/>
                    <w:left w:val="none" w:sz="0" w:space="0" w:color="auto"/>
                    <w:bottom w:val="none" w:sz="0" w:space="0" w:color="auto"/>
                    <w:right w:val="none" w:sz="0" w:space="0" w:color="auto"/>
                  </w:divBdr>
                  <w:divsChild>
                    <w:div w:id="1187527102">
                      <w:marLeft w:val="0"/>
                      <w:marRight w:val="0"/>
                      <w:marTop w:val="0"/>
                      <w:marBottom w:val="0"/>
                      <w:divBdr>
                        <w:top w:val="none" w:sz="0" w:space="0" w:color="auto"/>
                        <w:left w:val="none" w:sz="0" w:space="0" w:color="auto"/>
                        <w:bottom w:val="none" w:sz="0" w:space="0" w:color="auto"/>
                        <w:right w:val="none" w:sz="0" w:space="0" w:color="auto"/>
                      </w:divBdr>
                    </w:div>
                  </w:divsChild>
                </w:div>
                <w:div w:id="968434540">
                  <w:marLeft w:val="0"/>
                  <w:marRight w:val="0"/>
                  <w:marTop w:val="0"/>
                  <w:marBottom w:val="0"/>
                  <w:divBdr>
                    <w:top w:val="none" w:sz="0" w:space="0" w:color="auto"/>
                    <w:left w:val="none" w:sz="0" w:space="0" w:color="auto"/>
                    <w:bottom w:val="none" w:sz="0" w:space="0" w:color="auto"/>
                    <w:right w:val="none" w:sz="0" w:space="0" w:color="auto"/>
                  </w:divBdr>
                  <w:divsChild>
                    <w:div w:id="412746579">
                      <w:marLeft w:val="0"/>
                      <w:marRight w:val="0"/>
                      <w:marTop w:val="0"/>
                      <w:marBottom w:val="0"/>
                      <w:divBdr>
                        <w:top w:val="none" w:sz="0" w:space="0" w:color="auto"/>
                        <w:left w:val="none" w:sz="0" w:space="0" w:color="auto"/>
                        <w:bottom w:val="none" w:sz="0" w:space="0" w:color="auto"/>
                        <w:right w:val="none" w:sz="0" w:space="0" w:color="auto"/>
                      </w:divBdr>
                    </w:div>
                    <w:div w:id="437986488">
                      <w:marLeft w:val="0"/>
                      <w:marRight w:val="0"/>
                      <w:marTop w:val="0"/>
                      <w:marBottom w:val="0"/>
                      <w:divBdr>
                        <w:top w:val="none" w:sz="0" w:space="0" w:color="auto"/>
                        <w:left w:val="none" w:sz="0" w:space="0" w:color="auto"/>
                        <w:bottom w:val="none" w:sz="0" w:space="0" w:color="auto"/>
                        <w:right w:val="none" w:sz="0" w:space="0" w:color="auto"/>
                      </w:divBdr>
                    </w:div>
                    <w:div w:id="1068572272">
                      <w:marLeft w:val="0"/>
                      <w:marRight w:val="0"/>
                      <w:marTop w:val="0"/>
                      <w:marBottom w:val="0"/>
                      <w:divBdr>
                        <w:top w:val="none" w:sz="0" w:space="0" w:color="auto"/>
                        <w:left w:val="none" w:sz="0" w:space="0" w:color="auto"/>
                        <w:bottom w:val="none" w:sz="0" w:space="0" w:color="auto"/>
                        <w:right w:val="none" w:sz="0" w:space="0" w:color="auto"/>
                      </w:divBdr>
                    </w:div>
                    <w:div w:id="1333991220">
                      <w:marLeft w:val="0"/>
                      <w:marRight w:val="0"/>
                      <w:marTop w:val="0"/>
                      <w:marBottom w:val="0"/>
                      <w:divBdr>
                        <w:top w:val="none" w:sz="0" w:space="0" w:color="auto"/>
                        <w:left w:val="none" w:sz="0" w:space="0" w:color="auto"/>
                        <w:bottom w:val="none" w:sz="0" w:space="0" w:color="auto"/>
                        <w:right w:val="none" w:sz="0" w:space="0" w:color="auto"/>
                      </w:divBdr>
                    </w:div>
                  </w:divsChild>
                </w:div>
                <w:div w:id="717124359">
                  <w:marLeft w:val="0"/>
                  <w:marRight w:val="0"/>
                  <w:marTop w:val="0"/>
                  <w:marBottom w:val="0"/>
                  <w:divBdr>
                    <w:top w:val="none" w:sz="0" w:space="0" w:color="auto"/>
                    <w:left w:val="none" w:sz="0" w:space="0" w:color="auto"/>
                    <w:bottom w:val="none" w:sz="0" w:space="0" w:color="auto"/>
                    <w:right w:val="none" w:sz="0" w:space="0" w:color="auto"/>
                  </w:divBdr>
                  <w:divsChild>
                    <w:div w:id="2056391281">
                      <w:marLeft w:val="0"/>
                      <w:marRight w:val="0"/>
                      <w:marTop w:val="0"/>
                      <w:marBottom w:val="0"/>
                      <w:divBdr>
                        <w:top w:val="none" w:sz="0" w:space="0" w:color="auto"/>
                        <w:left w:val="none" w:sz="0" w:space="0" w:color="auto"/>
                        <w:bottom w:val="none" w:sz="0" w:space="0" w:color="auto"/>
                        <w:right w:val="none" w:sz="0" w:space="0" w:color="auto"/>
                      </w:divBdr>
                    </w:div>
                    <w:div w:id="343240256">
                      <w:marLeft w:val="0"/>
                      <w:marRight w:val="0"/>
                      <w:marTop w:val="0"/>
                      <w:marBottom w:val="0"/>
                      <w:divBdr>
                        <w:top w:val="none" w:sz="0" w:space="0" w:color="auto"/>
                        <w:left w:val="none" w:sz="0" w:space="0" w:color="auto"/>
                        <w:bottom w:val="none" w:sz="0" w:space="0" w:color="auto"/>
                        <w:right w:val="none" w:sz="0" w:space="0" w:color="auto"/>
                      </w:divBdr>
                    </w:div>
                    <w:div w:id="1166045272">
                      <w:marLeft w:val="0"/>
                      <w:marRight w:val="0"/>
                      <w:marTop w:val="0"/>
                      <w:marBottom w:val="0"/>
                      <w:divBdr>
                        <w:top w:val="none" w:sz="0" w:space="0" w:color="auto"/>
                        <w:left w:val="none" w:sz="0" w:space="0" w:color="auto"/>
                        <w:bottom w:val="none" w:sz="0" w:space="0" w:color="auto"/>
                        <w:right w:val="none" w:sz="0" w:space="0" w:color="auto"/>
                      </w:divBdr>
                    </w:div>
                    <w:div w:id="281766937">
                      <w:marLeft w:val="0"/>
                      <w:marRight w:val="0"/>
                      <w:marTop w:val="0"/>
                      <w:marBottom w:val="0"/>
                      <w:divBdr>
                        <w:top w:val="none" w:sz="0" w:space="0" w:color="auto"/>
                        <w:left w:val="none" w:sz="0" w:space="0" w:color="auto"/>
                        <w:bottom w:val="none" w:sz="0" w:space="0" w:color="auto"/>
                        <w:right w:val="none" w:sz="0" w:space="0" w:color="auto"/>
                      </w:divBdr>
                    </w:div>
                    <w:div w:id="906459247">
                      <w:marLeft w:val="0"/>
                      <w:marRight w:val="0"/>
                      <w:marTop w:val="0"/>
                      <w:marBottom w:val="0"/>
                      <w:divBdr>
                        <w:top w:val="none" w:sz="0" w:space="0" w:color="auto"/>
                        <w:left w:val="none" w:sz="0" w:space="0" w:color="auto"/>
                        <w:bottom w:val="none" w:sz="0" w:space="0" w:color="auto"/>
                        <w:right w:val="none" w:sz="0" w:space="0" w:color="auto"/>
                      </w:divBdr>
                    </w:div>
                    <w:div w:id="1560627179">
                      <w:marLeft w:val="0"/>
                      <w:marRight w:val="0"/>
                      <w:marTop w:val="0"/>
                      <w:marBottom w:val="0"/>
                      <w:divBdr>
                        <w:top w:val="none" w:sz="0" w:space="0" w:color="auto"/>
                        <w:left w:val="none" w:sz="0" w:space="0" w:color="auto"/>
                        <w:bottom w:val="none" w:sz="0" w:space="0" w:color="auto"/>
                        <w:right w:val="none" w:sz="0" w:space="0" w:color="auto"/>
                      </w:divBdr>
                    </w:div>
                    <w:div w:id="714739721">
                      <w:marLeft w:val="0"/>
                      <w:marRight w:val="0"/>
                      <w:marTop w:val="0"/>
                      <w:marBottom w:val="0"/>
                      <w:divBdr>
                        <w:top w:val="none" w:sz="0" w:space="0" w:color="auto"/>
                        <w:left w:val="none" w:sz="0" w:space="0" w:color="auto"/>
                        <w:bottom w:val="none" w:sz="0" w:space="0" w:color="auto"/>
                        <w:right w:val="none" w:sz="0" w:space="0" w:color="auto"/>
                      </w:divBdr>
                    </w:div>
                  </w:divsChild>
                </w:div>
                <w:div w:id="1245846274">
                  <w:marLeft w:val="0"/>
                  <w:marRight w:val="0"/>
                  <w:marTop w:val="0"/>
                  <w:marBottom w:val="0"/>
                  <w:divBdr>
                    <w:top w:val="none" w:sz="0" w:space="0" w:color="auto"/>
                    <w:left w:val="none" w:sz="0" w:space="0" w:color="auto"/>
                    <w:bottom w:val="none" w:sz="0" w:space="0" w:color="auto"/>
                    <w:right w:val="none" w:sz="0" w:space="0" w:color="auto"/>
                  </w:divBdr>
                  <w:divsChild>
                    <w:div w:id="31418756">
                      <w:marLeft w:val="0"/>
                      <w:marRight w:val="0"/>
                      <w:marTop w:val="0"/>
                      <w:marBottom w:val="0"/>
                      <w:divBdr>
                        <w:top w:val="none" w:sz="0" w:space="0" w:color="auto"/>
                        <w:left w:val="none" w:sz="0" w:space="0" w:color="auto"/>
                        <w:bottom w:val="none" w:sz="0" w:space="0" w:color="auto"/>
                        <w:right w:val="none" w:sz="0" w:space="0" w:color="auto"/>
                      </w:divBdr>
                    </w:div>
                    <w:div w:id="1723165667">
                      <w:marLeft w:val="0"/>
                      <w:marRight w:val="0"/>
                      <w:marTop w:val="0"/>
                      <w:marBottom w:val="0"/>
                      <w:divBdr>
                        <w:top w:val="none" w:sz="0" w:space="0" w:color="auto"/>
                        <w:left w:val="none" w:sz="0" w:space="0" w:color="auto"/>
                        <w:bottom w:val="none" w:sz="0" w:space="0" w:color="auto"/>
                        <w:right w:val="none" w:sz="0" w:space="0" w:color="auto"/>
                      </w:divBdr>
                    </w:div>
                  </w:divsChild>
                </w:div>
                <w:div w:id="1400396425">
                  <w:marLeft w:val="0"/>
                  <w:marRight w:val="0"/>
                  <w:marTop w:val="0"/>
                  <w:marBottom w:val="0"/>
                  <w:divBdr>
                    <w:top w:val="none" w:sz="0" w:space="0" w:color="auto"/>
                    <w:left w:val="none" w:sz="0" w:space="0" w:color="auto"/>
                    <w:bottom w:val="none" w:sz="0" w:space="0" w:color="auto"/>
                    <w:right w:val="none" w:sz="0" w:space="0" w:color="auto"/>
                  </w:divBdr>
                  <w:divsChild>
                    <w:div w:id="980310262">
                      <w:marLeft w:val="0"/>
                      <w:marRight w:val="0"/>
                      <w:marTop w:val="0"/>
                      <w:marBottom w:val="0"/>
                      <w:divBdr>
                        <w:top w:val="none" w:sz="0" w:space="0" w:color="auto"/>
                        <w:left w:val="none" w:sz="0" w:space="0" w:color="auto"/>
                        <w:bottom w:val="none" w:sz="0" w:space="0" w:color="auto"/>
                        <w:right w:val="none" w:sz="0" w:space="0" w:color="auto"/>
                      </w:divBdr>
                    </w:div>
                    <w:div w:id="1902058812">
                      <w:marLeft w:val="0"/>
                      <w:marRight w:val="0"/>
                      <w:marTop w:val="0"/>
                      <w:marBottom w:val="0"/>
                      <w:divBdr>
                        <w:top w:val="none" w:sz="0" w:space="0" w:color="auto"/>
                        <w:left w:val="none" w:sz="0" w:space="0" w:color="auto"/>
                        <w:bottom w:val="none" w:sz="0" w:space="0" w:color="auto"/>
                        <w:right w:val="none" w:sz="0" w:space="0" w:color="auto"/>
                      </w:divBdr>
                    </w:div>
                    <w:div w:id="596987460">
                      <w:marLeft w:val="0"/>
                      <w:marRight w:val="0"/>
                      <w:marTop w:val="0"/>
                      <w:marBottom w:val="0"/>
                      <w:divBdr>
                        <w:top w:val="none" w:sz="0" w:space="0" w:color="auto"/>
                        <w:left w:val="none" w:sz="0" w:space="0" w:color="auto"/>
                        <w:bottom w:val="none" w:sz="0" w:space="0" w:color="auto"/>
                        <w:right w:val="none" w:sz="0" w:space="0" w:color="auto"/>
                      </w:divBdr>
                    </w:div>
                    <w:div w:id="706217724">
                      <w:marLeft w:val="0"/>
                      <w:marRight w:val="0"/>
                      <w:marTop w:val="0"/>
                      <w:marBottom w:val="0"/>
                      <w:divBdr>
                        <w:top w:val="none" w:sz="0" w:space="0" w:color="auto"/>
                        <w:left w:val="none" w:sz="0" w:space="0" w:color="auto"/>
                        <w:bottom w:val="none" w:sz="0" w:space="0" w:color="auto"/>
                        <w:right w:val="none" w:sz="0" w:space="0" w:color="auto"/>
                      </w:divBdr>
                    </w:div>
                    <w:div w:id="1933006449">
                      <w:marLeft w:val="0"/>
                      <w:marRight w:val="0"/>
                      <w:marTop w:val="0"/>
                      <w:marBottom w:val="0"/>
                      <w:divBdr>
                        <w:top w:val="none" w:sz="0" w:space="0" w:color="auto"/>
                        <w:left w:val="none" w:sz="0" w:space="0" w:color="auto"/>
                        <w:bottom w:val="none" w:sz="0" w:space="0" w:color="auto"/>
                        <w:right w:val="none" w:sz="0" w:space="0" w:color="auto"/>
                      </w:divBdr>
                    </w:div>
                    <w:div w:id="1166169577">
                      <w:marLeft w:val="0"/>
                      <w:marRight w:val="0"/>
                      <w:marTop w:val="0"/>
                      <w:marBottom w:val="0"/>
                      <w:divBdr>
                        <w:top w:val="none" w:sz="0" w:space="0" w:color="auto"/>
                        <w:left w:val="none" w:sz="0" w:space="0" w:color="auto"/>
                        <w:bottom w:val="none" w:sz="0" w:space="0" w:color="auto"/>
                        <w:right w:val="none" w:sz="0" w:space="0" w:color="auto"/>
                      </w:divBdr>
                    </w:div>
                    <w:div w:id="2093352275">
                      <w:marLeft w:val="0"/>
                      <w:marRight w:val="0"/>
                      <w:marTop w:val="0"/>
                      <w:marBottom w:val="0"/>
                      <w:divBdr>
                        <w:top w:val="none" w:sz="0" w:space="0" w:color="auto"/>
                        <w:left w:val="none" w:sz="0" w:space="0" w:color="auto"/>
                        <w:bottom w:val="none" w:sz="0" w:space="0" w:color="auto"/>
                        <w:right w:val="none" w:sz="0" w:space="0" w:color="auto"/>
                      </w:divBdr>
                    </w:div>
                  </w:divsChild>
                </w:div>
                <w:div w:id="843931626">
                  <w:marLeft w:val="0"/>
                  <w:marRight w:val="0"/>
                  <w:marTop w:val="0"/>
                  <w:marBottom w:val="0"/>
                  <w:divBdr>
                    <w:top w:val="none" w:sz="0" w:space="0" w:color="auto"/>
                    <w:left w:val="none" w:sz="0" w:space="0" w:color="auto"/>
                    <w:bottom w:val="none" w:sz="0" w:space="0" w:color="auto"/>
                    <w:right w:val="none" w:sz="0" w:space="0" w:color="auto"/>
                  </w:divBdr>
                  <w:divsChild>
                    <w:div w:id="1512181043">
                      <w:marLeft w:val="0"/>
                      <w:marRight w:val="0"/>
                      <w:marTop w:val="0"/>
                      <w:marBottom w:val="0"/>
                      <w:divBdr>
                        <w:top w:val="none" w:sz="0" w:space="0" w:color="auto"/>
                        <w:left w:val="none" w:sz="0" w:space="0" w:color="auto"/>
                        <w:bottom w:val="none" w:sz="0" w:space="0" w:color="auto"/>
                        <w:right w:val="none" w:sz="0" w:space="0" w:color="auto"/>
                      </w:divBdr>
                    </w:div>
                    <w:div w:id="1841892833">
                      <w:marLeft w:val="0"/>
                      <w:marRight w:val="0"/>
                      <w:marTop w:val="0"/>
                      <w:marBottom w:val="0"/>
                      <w:divBdr>
                        <w:top w:val="none" w:sz="0" w:space="0" w:color="auto"/>
                        <w:left w:val="none" w:sz="0" w:space="0" w:color="auto"/>
                        <w:bottom w:val="none" w:sz="0" w:space="0" w:color="auto"/>
                        <w:right w:val="none" w:sz="0" w:space="0" w:color="auto"/>
                      </w:divBdr>
                    </w:div>
                    <w:div w:id="128326666">
                      <w:marLeft w:val="0"/>
                      <w:marRight w:val="0"/>
                      <w:marTop w:val="0"/>
                      <w:marBottom w:val="0"/>
                      <w:divBdr>
                        <w:top w:val="none" w:sz="0" w:space="0" w:color="auto"/>
                        <w:left w:val="none" w:sz="0" w:space="0" w:color="auto"/>
                        <w:bottom w:val="none" w:sz="0" w:space="0" w:color="auto"/>
                        <w:right w:val="none" w:sz="0" w:space="0" w:color="auto"/>
                      </w:divBdr>
                    </w:div>
                    <w:div w:id="987829623">
                      <w:marLeft w:val="0"/>
                      <w:marRight w:val="0"/>
                      <w:marTop w:val="0"/>
                      <w:marBottom w:val="0"/>
                      <w:divBdr>
                        <w:top w:val="none" w:sz="0" w:space="0" w:color="auto"/>
                        <w:left w:val="none" w:sz="0" w:space="0" w:color="auto"/>
                        <w:bottom w:val="none" w:sz="0" w:space="0" w:color="auto"/>
                        <w:right w:val="none" w:sz="0" w:space="0" w:color="auto"/>
                      </w:divBdr>
                    </w:div>
                    <w:div w:id="52315144">
                      <w:marLeft w:val="0"/>
                      <w:marRight w:val="0"/>
                      <w:marTop w:val="0"/>
                      <w:marBottom w:val="0"/>
                      <w:divBdr>
                        <w:top w:val="none" w:sz="0" w:space="0" w:color="auto"/>
                        <w:left w:val="none" w:sz="0" w:space="0" w:color="auto"/>
                        <w:bottom w:val="none" w:sz="0" w:space="0" w:color="auto"/>
                        <w:right w:val="none" w:sz="0" w:space="0" w:color="auto"/>
                      </w:divBdr>
                    </w:div>
                    <w:div w:id="170143950">
                      <w:marLeft w:val="0"/>
                      <w:marRight w:val="0"/>
                      <w:marTop w:val="0"/>
                      <w:marBottom w:val="0"/>
                      <w:divBdr>
                        <w:top w:val="none" w:sz="0" w:space="0" w:color="auto"/>
                        <w:left w:val="none" w:sz="0" w:space="0" w:color="auto"/>
                        <w:bottom w:val="none" w:sz="0" w:space="0" w:color="auto"/>
                        <w:right w:val="none" w:sz="0" w:space="0" w:color="auto"/>
                      </w:divBdr>
                    </w:div>
                    <w:div w:id="1668481320">
                      <w:marLeft w:val="0"/>
                      <w:marRight w:val="0"/>
                      <w:marTop w:val="0"/>
                      <w:marBottom w:val="0"/>
                      <w:divBdr>
                        <w:top w:val="none" w:sz="0" w:space="0" w:color="auto"/>
                        <w:left w:val="none" w:sz="0" w:space="0" w:color="auto"/>
                        <w:bottom w:val="none" w:sz="0" w:space="0" w:color="auto"/>
                        <w:right w:val="none" w:sz="0" w:space="0" w:color="auto"/>
                      </w:divBdr>
                    </w:div>
                    <w:div w:id="1427580216">
                      <w:marLeft w:val="0"/>
                      <w:marRight w:val="0"/>
                      <w:marTop w:val="0"/>
                      <w:marBottom w:val="0"/>
                      <w:divBdr>
                        <w:top w:val="none" w:sz="0" w:space="0" w:color="auto"/>
                        <w:left w:val="none" w:sz="0" w:space="0" w:color="auto"/>
                        <w:bottom w:val="none" w:sz="0" w:space="0" w:color="auto"/>
                        <w:right w:val="none" w:sz="0" w:space="0" w:color="auto"/>
                      </w:divBdr>
                    </w:div>
                    <w:div w:id="1505168182">
                      <w:marLeft w:val="0"/>
                      <w:marRight w:val="0"/>
                      <w:marTop w:val="0"/>
                      <w:marBottom w:val="0"/>
                      <w:divBdr>
                        <w:top w:val="none" w:sz="0" w:space="0" w:color="auto"/>
                        <w:left w:val="none" w:sz="0" w:space="0" w:color="auto"/>
                        <w:bottom w:val="none" w:sz="0" w:space="0" w:color="auto"/>
                        <w:right w:val="none" w:sz="0" w:space="0" w:color="auto"/>
                      </w:divBdr>
                    </w:div>
                  </w:divsChild>
                </w:div>
                <w:div w:id="38923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200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FD68-CD8D-4939-BAD6-E0056A10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5383</Words>
  <Characters>32302</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2</cp:revision>
  <cp:lastPrinted>2020-05-27T05:17:00Z</cp:lastPrinted>
  <dcterms:created xsi:type="dcterms:W3CDTF">2020-05-27T05:17:00Z</dcterms:created>
  <dcterms:modified xsi:type="dcterms:W3CDTF">2020-05-27T05:17:00Z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